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Skilda världar? Textaktiviteter hemma som resurs för lärande i skolan</w:t>
      </w:r>
    </w:p>
    <w:p>
      <w:pPr>
        <w:pStyle w:val="Title"/>
      </w:pPr>
      <w:r>
        <w:t>Engl. transl.: Separate worlds? Text activities at home as a resource for learning in school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Funder</w:t>
      </w:r>
      <w:bookmarkEnd w:id="6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7" w:name="_Toc9"/>
      <w:r>
        <w:t>Funder Types</w:t>
      </w:r>
      <w:bookmarkEnd w:id="7"/>
    </w:p>
    <w:p>
      <w:pPr/>
      <w:r>
        <w:rPr/>
        <w:t xml:space="preserve">National Research Council</w:t>
      </w:r>
    </w:p>
    <w:p>
      <w:pPr>
        <w:pStyle w:val="Heading2"/>
      </w:pPr>
      <w:bookmarkStart w:id="8" w:name="_Toc10"/>
      <w:r>
        <w:t>URL</w:t>
      </w:r>
      <w:bookmarkEnd w:id="8"/>
    </w:p>
    <w:p>
      <w:pPr/>
      <w:r>
        <w:rPr/>
        <w:t xml:space="preserve">https://www.su.se/svefler/forskning/forskningsprojekt/skilda-världar-textaktiviteter-hemma-som-resurs-för-lärande-i-skolan-2008-2010-1.73977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(Project description N/A.)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2025-10-16T15:18:11+00:00</dcterms:created>
  <dcterms:modified xsi:type="dcterms:W3CDTF">2025-10-16T15:18:11+00:00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