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Internetbaseret feltarbejde, spørgeskemaer og kvalitative interview: Unges brug af sociale medier</w:t>
      </w:r>
    </w:p>
    <w:p>
      <w:pPr>
        <w:pStyle w:val="Title"/>
      </w:pPr>
      <w:r>
        <w:t>Engl. transl.: Internet based field work, surveys and qualitative interviews: Young people's use of social media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2014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Other</w:t>
      </w:r>
    </w:p>
    <w:p>
      <w:pPr>
        <w:pStyle w:val="Heading2"/>
      </w:pPr>
      <w:bookmarkStart w:id="4" w:name="_Toc6"/>
      <w:r>
        <w:t>Type</w:t>
      </w:r>
      <w:bookmarkEnd w:id="4"/>
    </w:p>
    <w:p>
      <w:pPr/>
      <w:r>
        <w:rPr/>
        <w:t xml:space="preserve">Other</w:t>
      </w:r>
    </w:p>
    <w:p>
      <w:pPr>
        <w:pStyle w:val="Heading2"/>
      </w:pPr>
      <w:bookmarkStart w:id="5" w:name="_Toc7"/>
      <w:r>
        <w:t>Methodologies</w:t>
      </w:r>
      <w:bookmarkEnd w:id="5"/>
    </w:p>
    <w:p>
      <w:pPr>
        <w:pStyle w:val="Heading2"/>
      </w:pPr>
      <w:bookmarkStart w:id="6" w:name="_Toc8"/>
      <w:r>
        <w:t>Researched Groups</w:t>
      </w:r>
      <w:bookmarkEnd w:id="6"/>
    </w:p>
    <w:p>
      <w:pPr/>
      <w:r>
        <w:rPr/>
        <w:t xml:space="preserve">Children</w:t>
      </w:r>
    </w:p>
    <w:p>
      <w:pPr>
        <w:pStyle w:val="Heading2"/>
      </w:pPr>
      <w:bookmarkStart w:id="7" w:name="_Toc9"/>
      <w:r>
        <w:t>Children Ages</w:t>
      </w:r>
      <w:bookmarkEnd w:id="7"/>
    </w:p>
    <w:p>
      <w:pPr>
        <w:pStyle w:val="Heading2"/>
      </w:pPr>
      <w:bookmarkStart w:id="8" w:name="_Toc10"/>
      <w:r>
        <w:t>Informed Consent</w:t>
      </w:r>
      <w:bookmarkEnd w:id="8"/>
    </w:p>
    <w:p>
      <w:pPr/>
      <w:r>
        <w:rPr/>
        <w:t xml:space="preserve">Consent not mentioned</w:t>
      </w:r>
    </w:p>
    <w:p>
      <w:pPr>
        <w:pStyle w:val="Heading2"/>
      </w:pPr>
      <w:bookmarkStart w:id="9" w:name="_Toc11"/>
      <w:r>
        <w:t>Ethics</w:t>
      </w:r>
      <w:bookmarkEnd w:id="9"/>
    </w:p>
    <w:p>
      <w:pPr/>
      <w:r>
        <w:rPr/>
        <w:t xml:space="preserve">Ethical considerations not mentioned</w:t>
      </w:r>
    </w:p>
    <w:p>
      <w:pPr>
        <w:pStyle w:val="Heading2"/>
      </w:pPr>
      <w:bookmarkStart w:id="10" w:name="_Toc12"/>
      <w:r>
        <w:t>Data Set Availability</w:t>
      </w:r>
      <w:bookmarkEnd w:id="10"/>
    </w:p>
    <w:p>
      <w:pPr/>
      <w:r>
        <w:rPr/>
        <w:t xml:space="preserve">Not mentioned</w:t>
      </w:r>
    </w:p>
    <w:p>
      <w:pPr>
        <w:pStyle w:val="Heading1"/>
      </w:pPr>
      <w:bookmarkStart w:id="11" w:name="_Toc13"/>
      <w:r>
        <w:t>Goals</w:t>
      </w:r>
      <w:bookmarkEnd w:id="11"/>
    </w:p>
    <w:p>
      <w:pPr/>
      <w:r>
        <w:rPr/>
        <w:t xml:space="preserve">Internet based ethnographic field work
various methods for researching young people's use of social media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2024-05-19T11:47:19+00:00</dcterms:created>
  <dcterms:modified xsi:type="dcterms:W3CDTF">2024-05-19T11:47:19+00:00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