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"/>
      </w:pPr>
      <w:r>
        <w:t>HBSC</w:t>
      </w:r>
    </w:p>
    <w:p>
      <w:pPr>
        <w:pStyle w:val="Heading1"/>
      </w:pPr>
      <w:bookmarkStart w:id="1" w:name="_Toc2"/>
      <w:r>
        <w:t>Details</w:t>
      </w:r>
      <w:bookmarkEnd w:id="1"/>
    </w:p>
    <w:p>
      <w:pPr>
        <w:pStyle w:val="Heading2"/>
      </w:pPr>
      <w:bookmarkStart w:id="2" w:name="_Toc3"/>
      <w:r>
        <w:t>Year</w:t>
      </w:r>
      <w:bookmarkEnd w:id="2"/>
    </w:p>
    <w:p>
      <w:pPr/>
      <w:r>
        <w:rPr/>
        <w:t xml:space="preserve">2013</w:t>
      </w:r>
    </w:p>
    <w:p>
      <w:pPr>
        <w:pStyle w:val="Heading2"/>
      </w:pPr>
      <w:bookmarkStart w:id="3" w:name="_Toc4"/>
      <w:r>
        <w:t>Scope</w:t>
      </w:r>
      <w:bookmarkEnd w:id="3"/>
    </w:p>
    <w:p>
      <w:pPr/>
      <w:r>
        <w:rPr/>
        <w:t xml:space="preserve">Multinational</w:t>
      </w:r>
    </w:p>
    <w:p>
      <w:pPr>
        <w:pStyle w:val="Heading2"/>
      </w:pPr>
      <w:bookmarkStart w:id="4" w:name="_Toc5"/>
      <w:r>
        <w:t>Countries</w:t>
      </w:r>
      <w:bookmarkEnd w:id="4"/>
    </w:p>
    <w:p>
      <w:pPr>
        <w:numPr>
          <w:ilvl w:val="0"/>
          <w:numId w:val="5"/>
        </w:numPr>
      </w:pPr>
      <w:r>
        <w:rPr/>
        <w:t xml:space="preserve">Israel</w:t>
      </w:r>
    </w:p>
    <w:p>
      <w:pPr>
        <w:numPr>
          <w:ilvl w:val="0"/>
          <w:numId w:val="5"/>
        </w:numPr>
      </w:pPr>
      <w:r>
        <w:rPr/>
        <w:t xml:space="preserve">Lithuania</w:t>
      </w:r>
    </w:p>
    <w:p>
      <w:pPr>
        <w:numPr>
          <w:ilvl w:val="0"/>
          <w:numId w:val="5"/>
        </w:numPr>
      </w:pPr>
      <w:r>
        <w:rPr/>
        <w:t xml:space="preserve">Luxembourg</w:t>
      </w:r>
    </w:p>
    <w:p>
      <w:pPr>
        <w:pStyle w:val="Heading2"/>
      </w:pPr>
      <w:bookmarkStart w:id="5" w:name="_Toc6"/>
      <w:r>
        <w:t>Type</w:t>
      </w:r>
      <w:bookmarkEnd w:id="5"/>
    </w:p>
    <w:p>
      <w:pPr/>
      <w:r>
        <w:rPr/>
        <w:t xml:space="preserve">Empirical research – Quantitative</w:t>
      </w:r>
    </w:p>
    <w:p>
      <w:pPr>
        <w:pStyle w:val="Heading2"/>
      </w:pPr>
      <w:bookmarkStart w:id="6" w:name="_Toc7"/>
      <w:r>
        <w:t>Methodologies</w:t>
      </w:r>
      <w:bookmarkEnd w:id="6"/>
    </w:p>
    <w:p>
      <w:pPr/>
      <w:r>
        <w:rPr/>
        <w:t xml:space="preserve">Survey</w:t>
      </w:r>
    </w:p>
    <w:p>
      <w:pPr>
        <w:pStyle w:val="Heading2"/>
      </w:pPr>
      <w:bookmarkStart w:id="7" w:name="_Toc8"/>
      <w:r>
        <w:t>Researched Groups</w:t>
      </w:r>
      <w:bookmarkEnd w:id="7"/>
    </w:p>
    <w:p>
      <w:pPr/>
      <w:r>
        <w:rPr/>
        <w:t xml:space="preserve">Children</w:t>
      </w:r>
    </w:p>
    <w:p>
      <w:pPr>
        <w:pStyle w:val="Heading2"/>
      </w:pPr>
      <w:bookmarkStart w:id="8" w:name="_Toc9"/>
      <w:r>
        <w:t>Children Ages</w:t>
      </w:r>
      <w:bookmarkEnd w:id="8"/>
    </w:p>
    <w:p>
      <w:pPr/>
      <w:r>
        <w:rPr/>
        <w:t xml:space="preserve">Adolescents (14-18 Years old)</w:t>
      </w:r>
    </w:p>
    <w:p>
      <w:pPr>
        <w:pStyle w:val="Heading2"/>
      </w:pPr>
      <w:bookmarkStart w:id="9" w:name="_Toc10"/>
      <w:r>
        <w:t>Funder</w:t>
      </w:r>
      <w:bookmarkEnd w:id="9"/>
    </w:p>
    <w:p>
      <w:pPr/>
      <w:r>
        <w:rPr/>
        <w:t xml:space="preserve">The HBSC study is an international study carried out in collaboration with WHO Europe</w:t>
      </w:r>
    </w:p>
    <w:p>
      <w:pPr>
        <w:pStyle w:val="Heading2"/>
      </w:pPr>
      <w:bookmarkStart w:id="10" w:name="_Toc11"/>
      <w:r>
        <w:t>Funder Types</w:t>
      </w:r>
      <w:bookmarkEnd w:id="10"/>
    </w:p>
    <w:p>
      <w:pPr/>
      <w:r>
        <w:rPr/>
        <w:t xml:space="preserve">European Union / Commission</w:t>
      </w:r>
    </w:p>
    <w:p>
      <w:pPr>
        <w:pStyle w:val="Heading2"/>
      </w:pPr>
      <w:bookmarkStart w:id="11" w:name="_Toc12"/>
      <w:r>
        <w:t>Has Formal Ethical Clearance</w:t>
      </w:r>
      <w:bookmarkEnd w:id="11"/>
    </w:p>
    <w:p>
      <w:pPr>
        <w:pStyle w:val="Heading2"/>
      </w:pPr>
      <w:bookmarkStart w:id="12" w:name="_Toc13"/>
      <w:r>
        <w:t>Consents</w:t>
      </w:r>
      <w:bookmarkEnd w:id="12"/>
    </w:p>
    <w:p>
      <w:pPr/>
      <w:r>
        <w:rPr/>
        <w:t xml:space="preserve">Consent obtained from parents</w:t>
      </w:r>
    </w:p>
    <w:p>
      <w:pPr>
        <w:pStyle w:val="Heading2"/>
      </w:pPr>
      <w:bookmarkStart w:id="13" w:name="_Toc14"/>
      <w:r>
        <w:t>Informed Consent</w:t>
      </w:r>
      <w:bookmarkEnd w:id="13"/>
    </w:p>
    <w:p>
      <w:pPr/>
      <w:r>
        <w:rPr/>
        <w:t xml:space="preserve">Consent obtained</w:t>
      </w:r>
    </w:p>
    <w:p>
      <w:pPr>
        <w:pStyle w:val="Heading2"/>
      </w:pPr>
      <w:bookmarkStart w:id="14" w:name="_Toc15"/>
      <w:r>
        <w:t>Ethics</w:t>
      </w:r>
      <w:bookmarkEnd w:id="14"/>
    </w:p>
    <w:p>
      <w:pPr/>
      <w:r>
        <w:rPr/>
        <w:t xml:space="preserve">Ethical considerations not mentioned</w:t>
      </w:r>
    </w:p>
    <w:p>
      <w:pPr>
        <w:pStyle w:val="Heading2"/>
      </w:pPr>
      <w:bookmarkStart w:id="15" w:name="_Toc16"/>
      <w:r>
        <w:t>URL</w:t>
      </w:r>
      <w:bookmarkEnd w:id="15"/>
    </w:p>
    <w:p>
      <w:pPr/>
      <w:r>
        <w:rPr/>
        <w:t xml:space="preserve">http://www.hbsc.org/</w:t>
      </w:r>
    </w:p>
    <w:p>
      <w:pPr>
        <w:pStyle w:val="Heading2"/>
      </w:pPr>
      <w:bookmarkStart w:id="16" w:name="_Toc17"/>
      <w:r>
        <w:t>Data Set Availability</w:t>
      </w:r>
      <w:bookmarkEnd w:id="16"/>
    </w:p>
    <w:p>
      <w:pPr/>
      <w:r>
        <w:rPr/>
        <w:t xml:space="preserve">Not mentioned</w:t>
      </w:r>
    </w:p>
    <w:p>
      <w:pPr>
        <w:pStyle w:val="Heading1"/>
      </w:pPr>
      <w:bookmarkStart w:id="17" w:name="_Toc18"/>
      <w:r>
        <w:t>Goals</w:t>
      </w:r>
      <w:bookmarkEnd w:id="17"/>
    </w:p>
    <w:p>
      <w:pPr/>
      <w:r>
        <w:rPr/>
        <w:t xml:space="preserve">To analyze the prevalence of bullying and cyberbullying and their association with suicidal behavior among school-aged children in Israel, Lithuania, and Luxembourg.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 of 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leftRight"/>
    </w:pPr>
    <w:r>
      <w:rPr/>
      <w:t xml:space="preserve">CO:RE Evidence Base	Downloaded on 20 Oct 2025</w:t>
    </w:r>
  </w:p>
  <w:p>
    <w:pPr/>
    <w:r>
      <w:rPr/>
      <w:t xml:space="preserve">Study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AD08097E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Title">
    <w:link w:val="titleChar"/>
    <w:name w:val="title"/>
    <w:basedOn w:val="Normal"/>
    <w:pPr>
      <w:spacing w:after="400"/>
    </w:pPr>
    <w:rPr>
      <w:sz w:val="32"/>
      <w:szCs w:val="32"/>
      <w:b w:val="1"/>
      <w:bCs w:val="1"/>
    </w:rPr>
  </w:style>
  <w:style w:type="paragraph" w:styleId="Heading1">
    <w:link w:val="Heading1Char"/>
    <w:name w:val="heading 1"/>
    <w:basedOn w:val="Normal"/>
    <w:pPr>
      <w:spacing w:before="480"/>
    </w:pPr>
    <w:rPr>
      <w:sz w:val="24"/>
      <w:szCs w:val="24"/>
      <w:b w:val="1"/>
      <w:bCs w:val="1"/>
    </w:rPr>
  </w:style>
  <w:style w:type="paragraph" w:styleId="Heading2">
    <w:link w:val="Heading2Char"/>
    <w:name w:val="heading 2"/>
    <w:basedOn w:val="Normal"/>
    <w:pPr>
      <w:spacing w:before="200"/>
    </w:pPr>
    <w:rPr>
      <w:sz w:val="20"/>
      <w:szCs w:val="20"/>
      <w:b w:val="1"/>
      <w:bCs w:val="1"/>
    </w:rPr>
  </w:style>
  <w:style w:type="paragraph" w:customStyle="1" w:styleId="leftRight">
    <w:name w:val="leftRight"/>
    <w:basedOn w:val="Normal"/>
    <w:pPr>
      <w:tabs>
        <w:tab w:val="right" w:leader="none" w:pos="9025.511811023622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2025-10-20T17:07:59+00:00</dcterms:created>
  <dcterms:modified xsi:type="dcterms:W3CDTF">2025-10-20T17:07:59+00:00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