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Kindern Medien Monitor 2020 (KiMMo)</w:t>
      </w:r>
    </w:p>
    <w:p>
      <w:pPr>
        <w:pStyle w:val="Title"/>
      </w:pPr>
      <w:r>
        <w:t>Engl. transl.: Children Media Monitor 2020 (KiMMo)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2020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National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Germany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8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9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10"/>
      <w:r>
        <w:t>Children Ages</w:t>
      </w:r>
      <w:bookmarkEnd w:id="8"/>
    </w:p>
    <w:p>
      <w:pPr>
        <w:numPr>
          <w:ilvl w:val="0"/>
          <w:numId w:val="5"/>
        </w:numPr>
      </w:pPr>
      <w:r>
        <w:rPr/>
        <w:t xml:space="preserve">Preschool (0-5 Years old)</w:t>
      </w:r>
    </w:p>
    <w:p>
      <w:pPr>
        <w:numPr>
          <w:ilvl w:val="0"/>
          <w:numId w:val="5"/>
        </w:numPr>
      </w:pPr>
      <w:r>
        <w:rPr/>
        <w:t xml:space="preserve">Kids (6-10 Years old)</w:t>
      </w:r>
    </w:p>
    <w:p>
      <w:pPr>
        <w:numPr>
          <w:ilvl w:val="0"/>
          <w:numId w:val="5"/>
        </w:numPr>
      </w:pPr>
      <w:r>
        <w:rPr/>
        <w:t xml:space="preserve">Pre-adolescents (11-13 Years old)</w:t>
      </w:r>
    </w:p>
    <w:p>
      <w:pPr>
        <w:pStyle w:val="Heading2"/>
      </w:pPr>
      <w:bookmarkStart w:id="9" w:name="_Toc11"/>
      <w:r>
        <w:t>Funder</w:t>
      </w:r>
      <w:bookmarkEnd w:id="9"/>
    </w:p>
    <w:p>
      <w:pPr/>
      <w:r>
        <w:rPr/>
        <w:t xml:space="preserve">Egmont Ehapa Media GmbH, Gruner + Jahr GmbH, Panini Verlags GmbH, SPIEGEL-Verlag und ZEIT Verlag</w:t>
      </w:r>
    </w:p>
    <w:p>
      <w:pPr>
        <w:pStyle w:val="Heading2"/>
      </w:pPr>
      <w:bookmarkStart w:id="10" w:name="_Toc12"/>
      <w:r>
        <w:t>Funder Types</w:t>
      </w:r>
      <w:bookmarkEnd w:id="10"/>
    </w:p>
    <w:p>
      <w:pPr/>
      <w:r>
        <w:rPr/>
        <w:t xml:space="preserve">Private industry / Company</w:t>
      </w:r>
    </w:p>
    <w:p>
      <w:pPr>
        <w:pStyle w:val="Heading2"/>
      </w:pPr>
      <w:bookmarkStart w:id="11" w:name="_Toc13"/>
      <w:r>
        <w:t>Consents</w:t>
      </w:r>
      <w:bookmarkEnd w:id="11"/>
    </w:p>
    <w:p>
      <w:pPr/>
      <w:r>
        <w:rPr/>
        <w:t xml:space="preserve">Consent obtained from parents</w:t>
      </w:r>
    </w:p>
    <w:p>
      <w:pPr>
        <w:pStyle w:val="Heading2"/>
      </w:pPr>
      <w:bookmarkStart w:id="12" w:name="_Toc14"/>
      <w:r>
        <w:t>Informed Consent</w:t>
      </w:r>
      <w:bookmarkEnd w:id="12"/>
    </w:p>
    <w:p>
      <w:pPr/>
      <w:r>
        <w:rPr/>
        <w:t xml:space="preserve">Consent obtained</w:t>
      </w:r>
    </w:p>
    <w:p>
      <w:pPr>
        <w:pStyle w:val="Heading2"/>
      </w:pPr>
      <w:bookmarkStart w:id="13" w:name="_Toc15"/>
      <w:r>
        <w:t>Ethics</w:t>
      </w:r>
      <w:bookmarkEnd w:id="13"/>
    </w:p>
    <w:p>
      <w:pPr/>
      <w:r>
        <w:rPr/>
        <w:t xml:space="preserve">Ethical considerations and/or protocol mentioned in the research design</w:t>
      </w:r>
    </w:p>
    <w:p>
      <w:pPr>
        <w:pStyle w:val="Heading2"/>
      </w:pPr>
      <w:bookmarkStart w:id="14" w:name="_Toc16"/>
      <w:r>
        <w:t>URL</w:t>
      </w:r>
      <w:bookmarkEnd w:id="14"/>
    </w:p>
    <w:p>
      <w:pPr/>
      <w:r>
        <w:rPr/>
        <w:t xml:space="preserve">https://www.kinder-medien-monitor.de/studienbeschreibung/</w:t>
      </w:r>
    </w:p>
    <w:p>
      <w:pPr>
        <w:pStyle w:val="Heading2"/>
      </w:pPr>
      <w:bookmarkStart w:id="15" w:name="_Toc17"/>
      <w:r>
        <w:t>Data Set Availability</w:t>
      </w:r>
      <w:bookmarkEnd w:id="15"/>
    </w:p>
    <w:p>
      <w:pPr/>
      <w:r>
        <w:rPr/>
        <w:t xml:space="preserve">Not mentioned</w:t>
      </w:r>
    </w:p>
    <w:p>
      <w:pPr>
        <w:pStyle w:val="Heading1"/>
      </w:pPr>
      <w:bookmarkStart w:id="16" w:name="_Toc18"/>
      <w:r>
        <w:t>Goals</w:t>
      </w:r>
      <w:bookmarkEnd w:id="16"/>
    </w:p>
    <w:p>
      <w:pPr/>
      <w:r>
        <w:rPr/>
        <w:t xml:space="preserve">The study has two main goals. The first being a base for strategic planning of the media-mix in advertising and marketing aimed towards children. The second being to contribute representative data regarding children's media usage.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25 Apr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2C3E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2024-04-25T23:31:12+00:00</dcterms:created>
  <dcterms:modified xsi:type="dcterms:W3CDTF">2024-04-25T23:31:12+00:00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