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VEGA MŠVVaŠ SR a SAV č. 1/0244/15: "Detekcia a riešenie kyberšikany"</w:t>
      </w:r>
    </w:p>
    <w:p>
      <w:pPr>
        <w:pStyle w:val="Title"/>
      </w:pPr>
      <w:r>
        <w:t>Engl. transl.: "Detection and resolving of cyberbullying"</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Slovakia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Ministry of Education</w:t>
      </w:r>
    </w:p>
    <w:p>
      <w:pPr>
        <w:pStyle w:val="Heading2"/>
      </w:pPr>
      <w:bookmarkStart w:id="10" w:name="_Toc12"/>
      <w:r>
        <w:t>Funder Types</w:t>
      </w:r>
      <w:bookmarkEnd w:id="10"/>
    </w:p>
    <w:p>
      <w:pPr/>
      <w:r>
        <w:rPr/>
        <w:t xml:space="preserve">National Government / Ministry</w:t>
      </w:r>
    </w:p>
    <w:p>
      <w:pPr>
        <w:pStyle w:val="Heading2"/>
      </w:pPr>
      <w:bookmarkStart w:id="11" w:name="_Toc13"/>
      <w:r>
        <w:t>Data Set Availability</w:t>
      </w:r>
      <w:bookmarkEnd w:id="11"/>
    </w:p>
    <w:p>
      <w:pPr/>
      <w:r>
        <w:rPr/>
        <w:t xml:space="preserve">Not mentioned</w:t>
      </w:r>
    </w:p>
    <w:p>
      <w:pPr>
        <w:pStyle w:val="Heading1"/>
      </w:pPr>
      <w:bookmarkStart w:id="12" w:name="_Toc14"/>
      <w:r>
        <w:t>Goals</w:t>
      </w:r>
      <w:bookmarkEnd w:id="12"/>
    </w:p>
    <w:p>
      <w:pPr/>
      <w:r>
        <w:rPr/>
        <w:t xml:space="preserve">Main research focus: Cyberbullying and online agression. 
Goals: 
What is the prevalence of cyberbullying among primary and secondary school students?
What are the most common forms of cyberbullying among primary and secondary school students.
In what online environment does cyberbullying take place?
How to solve cyberbullying in students at primary schools and high schools?
What are the specifics of coping strategies for victims of cyberbullying in the Slovak Republic?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2025-10-27T00:58:56+00:00</dcterms:created>
  <dcterms:modified xsi:type="dcterms:W3CDTF">2025-10-27T00:58:56+00:00</dcterms:modified>
</cp:coreProperties>
</file>

<file path=docProps/custom.xml><?xml version="1.0" encoding="utf-8"?>
<Properties xmlns="http://schemas.openxmlformats.org/officeDocument/2006/custom-properties" xmlns:vt="http://schemas.openxmlformats.org/officeDocument/2006/docPropsVTypes"/>
</file>