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GESCHICKT GEKLICKT?!</w:t>
      </w:r>
    </w:p>
    <w:p>
      <w:pPr>
        <w:pStyle w:val="Title"/>
      </w:pPr>
      <w:r>
        <w:t>Engl. transl.: CLICKED CLEVERLY?!</w:t>
      </w:r>
    </w:p>
    <w:p>
      <w:pPr>
        <w:pStyle w:val="Heading1"/>
      </w:pPr>
      <w:bookmarkStart w:id="1" w:name="_Toc3"/>
      <w:r>
        <w:t>Details</w:t>
      </w:r>
      <w:bookmarkEnd w:id="1"/>
    </w:p>
    <w:p>
      <w:pPr>
        <w:pStyle w:val="Heading2"/>
      </w:pPr>
      <w:bookmarkStart w:id="2" w:name="_Toc4"/>
      <w:r>
        <w:t>Year</w:t>
      </w:r>
      <w:bookmarkEnd w:id="2"/>
    </w:p>
    <w:p>
      <w:pPr/>
      <w:r>
        <w:rPr/>
        <w:t xml:space="preserve">2014</w:t>
      </w:r>
    </w:p>
    <w:p>
      <w:pPr>
        <w:pStyle w:val="Heading2"/>
      </w:pPr>
      <w:bookmarkStart w:id="3" w:name="_Toc5"/>
      <w:r>
        <w:t>Scope</w:t>
      </w:r>
      <w:bookmarkEnd w:id="3"/>
    </w:p>
    <w:p>
      <w:pPr/>
      <w:r>
        <w:rPr/>
        <w:t xml:space="preserve">National</w:t>
      </w:r>
    </w:p>
    <w:p>
      <w:pPr>
        <w:pStyle w:val="Heading2"/>
      </w:pPr>
      <w:bookmarkStart w:id="4" w:name="_Toc6"/>
      <w:r>
        <w:t>Countries</w:t>
      </w:r>
      <w:bookmarkEnd w:id="4"/>
    </w:p>
    <w:p>
      <w:pPr/>
      <w:r>
        <w:rPr/>
        <w:t xml:space="preserve">Germany</w:t>
      </w:r>
    </w:p>
    <w:p>
      <w:pPr>
        <w:pStyle w:val="Heading2"/>
      </w:pPr>
      <w:bookmarkStart w:id="5" w:name="_Toc7"/>
      <w:r>
        <w:t>Type</w:t>
      </w:r>
      <w:bookmarkEnd w:id="5"/>
    </w:p>
    <w:p>
      <w:pPr/>
      <w:r>
        <w:rPr/>
        <w:t xml:space="preserve">Empirical research – Quantitative</w:t>
      </w:r>
    </w:p>
    <w:p>
      <w:pPr>
        <w:pStyle w:val="Heading2"/>
      </w:pPr>
      <w:bookmarkStart w:id="6" w:name="_Toc8"/>
      <w:r>
        <w:t>Methodologies</w:t>
      </w:r>
      <w:bookmarkEnd w:id="6"/>
    </w:p>
    <w:p>
      <w:pPr>
        <w:pStyle w:val="Heading2"/>
      </w:pPr>
      <w:bookmarkStart w:id="7" w:name="_Toc9"/>
      <w:r>
        <w:t>Researched Groups</w:t>
      </w:r>
      <w:bookmarkEnd w:id="7"/>
    </w:p>
    <w:p>
      <w:pPr/>
      <w:r>
        <w:rPr/>
        <w:t xml:space="preserve">Individuals (whole population, children included)</w:t>
      </w:r>
    </w:p>
    <w:p>
      <w:pPr>
        <w:pStyle w:val="Heading2"/>
      </w:pPr>
      <w:bookmarkStart w:id="8" w:name="_Toc10"/>
      <w:r>
        <w:t>Children Ages</w:t>
      </w:r>
      <w:bookmarkEnd w:id="8"/>
    </w:p>
    <w:p>
      <w:pPr>
        <w:pStyle w:val="Heading2"/>
      </w:pPr>
      <w:bookmarkStart w:id="9" w:name="_Toc11"/>
      <w:r>
        <w:t>Funder</w:t>
      </w:r>
      <w:bookmarkEnd w:id="9"/>
    </w:p>
    <w:p>
      <w:pPr/>
      <w:r>
        <w:rPr/>
        <w:t xml:space="preserve">Landesanstalt für Medien Nordrhein-Westfalen (LfM)</w:t>
      </w:r>
    </w:p>
    <w:p>
      <w:pPr>
        <w:pStyle w:val="Heading2"/>
      </w:pPr>
      <w:bookmarkStart w:id="10" w:name="_Toc12"/>
      <w:r>
        <w:t>Funder Types</w:t>
      </w:r>
      <w:bookmarkEnd w:id="10"/>
    </w:p>
    <w:p>
      <w:pPr/>
      <w:r>
        <w:rPr/>
        <w:t xml:space="preserve">Regulator</w:t>
      </w:r>
    </w:p>
    <w:p>
      <w:pPr>
        <w:pStyle w:val="Heading2"/>
      </w:pPr>
      <w:bookmarkStart w:id="11" w:name="_Toc13"/>
      <w:r>
        <w:t>Informed Consent</w:t>
      </w:r>
      <w:bookmarkEnd w:id="11"/>
    </w:p>
    <w:p>
      <w:pPr/>
      <w:r>
        <w:rPr/>
        <w:t xml:space="preserve">Consent not mentioned</w:t>
      </w:r>
    </w:p>
    <w:p>
      <w:pPr>
        <w:pStyle w:val="Heading2"/>
      </w:pPr>
      <w:bookmarkStart w:id="12" w:name="_Toc14"/>
      <w:r>
        <w:t>Ethics</w:t>
      </w:r>
      <w:bookmarkEnd w:id="12"/>
    </w:p>
    <w:p>
      <w:pPr/>
      <w:r>
        <w:rPr/>
        <w:t xml:space="preserve">Ethical considerations not mentioned</w:t>
      </w:r>
    </w:p>
    <w:p>
      <w:pPr>
        <w:pStyle w:val="Heading2"/>
      </w:pPr>
      <w:bookmarkStart w:id="13" w:name="_Toc15"/>
      <w:r>
        <w:t>URL</w:t>
      </w:r>
      <w:bookmarkEnd w:id="13"/>
    </w:p>
    <w:p>
      <w:pPr/>
      <w:r>
        <w:rPr/>
        <w:t xml:space="preserve">https://www.medienanstalt-nrw.de/zum-nachlesen/forschung/abgeschlossene-projekte/schriftenreihe-medienforschung/geschickt-geklickt.html</w:t>
      </w:r>
    </w:p>
    <w:p>
      <w:pPr>
        <w:pStyle w:val="Heading1"/>
      </w:pPr>
      <w:bookmarkStart w:id="14" w:name="_Toc16"/>
      <w:r>
        <w:t>Goals</w:t>
      </w:r>
      <w:bookmarkEnd w:id="14"/>
    </w:p>
    <w:p>
      <w:pPr/>
      <w:r>
        <w:rPr/>
        <w:t xml:space="preserve">"Today, the internet is a central and natural tool for teenagers and young adults. Most of them functionally interact with the internet: they communicate with friends, inform themselves about current events or research shopping recommendations. However, dysfunctional ways of using the internet are increasing steadily. In particular, these include cyberbullying as well as addictive and uncontrolled use of the internet. Concerning possible prevention measures, it is important to examine and discuss which individual characteristics and mechanisms increase the risk of dysfunctional use or can also prevent it. So: What promotes cyberbullying and internet addiction and how can it be counteracted preventively?
In cooperation, the LfM and the Department of General Psychology: Cognition headed by Prof. Dr Matthias Brand at the University of Duisburg-Essen conducted a research project on the topic of "Internet use competence as a determinant of dysfunctional internet use using the example of internet addiction and cyberbullying". In a two-part quantitative study design, mechanisms of action and interactions between individual characteristics, but also the assessment of self-perceived internet use competence as possible predictors of dysfunctional internet use were to be examined." (Stodt et al. 2015, 3 URL: https://www.medienanstalt-nrw.de/fileadmin/user_upload/lfm-nrw/Foerderung/Forschung/Dateien_Forschung/Band-78-Geschickt-geklickt_Zusammenfassung.pdf)
[translated by the coder]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16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2025-10-16T17:25:12+00:00</dcterms:created>
  <dcterms:modified xsi:type="dcterms:W3CDTF">2025-10-16T17:25:12+00:00</dcterms:modified>
</cp:coreProperties>
</file>

<file path=docProps/custom.xml><?xml version="1.0" encoding="utf-8"?>
<Properties xmlns="http://schemas.openxmlformats.org/officeDocument/2006/custom-properties" xmlns:vt="http://schemas.openxmlformats.org/officeDocument/2006/docPropsVTypes"/>
</file>