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Berätta med datorplattor i de yngre skolåren -- en framväxande literacypraktik</w:t>
      </w:r>
    </w:p>
    <w:p>
      <w:pPr>
        <w:pStyle w:val="Title"/>
      </w:pPr>
      <w:r>
        <w:t>Engl. transl.: ounger pupils' narratives using a tablet computer: An emerging literacy practice</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pStyle w:val="Heading2"/>
      </w:pPr>
      <w:bookmarkStart w:id="7" w:name="_Toc9"/>
      <w:r>
        <w:t>Other Methodology</w:t>
      </w:r>
      <w:bookmarkEnd w:id="7"/>
    </w:p>
    <w:p>
      <w:pPr/>
      <w:r>
        <w:rPr/>
        <w:t xml:space="preserve">Video and audio recordings</w:t>
      </w:r>
    </w:p>
    <w:p>
      <w:pPr>
        <w:pStyle w:val="Heading2"/>
      </w:pPr>
      <w:bookmarkStart w:id="8" w:name="_Toc10"/>
      <w:r>
        <w:t>Researched Groups</w:t>
      </w:r>
      <w:bookmarkEnd w:id="8"/>
    </w:p>
    <w:p>
      <w:pPr>
        <w:pStyle w:val="Heading2"/>
      </w:pPr>
      <w:bookmarkStart w:id="9" w:name="_Toc11"/>
      <w:r>
        <w:t>Informed Consent</w:t>
      </w:r>
      <w:bookmarkEnd w:id="9"/>
    </w:p>
    <w:p>
      <w:pPr/>
      <w:r>
        <w:rPr/>
        <w:t xml:space="preserve">Consent not mentioned</w:t>
      </w:r>
    </w:p>
    <w:p>
      <w:pPr>
        <w:pStyle w:val="Heading2"/>
      </w:pPr>
      <w:bookmarkStart w:id="10" w:name="_Toc12"/>
      <w:r>
        <w:t>Ethics</w:t>
      </w:r>
      <w:bookmarkEnd w:id="10"/>
    </w:p>
    <w:p>
      <w:pPr/>
      <w:r>
        <w:rPr/>
        <w:t xml:space="preserve">Ethical considerations not mentioned</w:t>
      </w:r>
    </w:p>
    <w:p>
      <w:pPr>
        <w:pStyle w:val="Heading2"/>
      </w:pPr>
      <w:bookmarkStart w:id="11" w:name="_Toc13"/>
      <w:r>
        <w:t>URL</w:t>
      </w:r>
      <w:bookmarkEnd w:id="11"/>
    </w:p>
    <w:p>
      <w:pPr/>
      <w:r>
        <w:rPr/>
        <w:t xml:space="preserve">https://www.researchgate.net/publication/312039401_Framtida_berattelser_perspektiv_pa_nordisk_modersmalsdidaktisk_forskning_och_praktik</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What characterizes these pupils stories during Monday morning get-togethers at school and what characterizes the emerging new literacy practice evident in these meetings?
In wich ways are the boundary separating the pupils' home context and school context affected by the pupils' use of digital tools in both of these contexts? 
(Authors, 64; trans. by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2025-01-16T01:12:50+00:00</dcterms:created>
  <dcterms:modified xsi:type="dcterms:W3CDTF">2025-01-16T01:12:50+00:00</dcterms:modified>
</cp:coreProperties>
</file>

<file path=docProps/custom.xml><?xml version="1.0" encoding="utf-8"?>
<Properties xmlns="http://schemas.openxmlformats.org/officeDocument/2006/custom-properties" xmlns:vt="http://schemas.openxmlformats.org/officeDocument/2006/docPropsVTypes"/>
</file>