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privacy concerns: A broad approach to understanding the concerns of different groups for different uses</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Other</w:t>
      </w:r>
    </w:p>
    <w:p>
      <w:pPr>
        <w:pStyle w:val="Heading2"/>
      </w:pPr>
      <w:bookmarkStart w:id="8" w:name="_Toc9"/>
      <w:r>
        <w:t>Other Researched Group</w:t>
      </w:r>
      <w:bookmarkEnd w:id="8"/>
    </w:p>
    <w:p>
      <w:pPr/>
      <w:r>
        <w:rPr/>
        <w:t xml:space="preserve">The Swedish population aged between 16 and 85</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16-18 years old</w:t>
      </w:r>
    </w:p>
    <w:p>
      <w:pPr>
        <w:pStyle w:val="Heading2"/>
      </w:pPr>
      <w:bookmarkStart w:id="11" w:name="_Toc12"/>
      <w:r>
        <w:t>Informed Consent</w:t>
      </w:r>
      <w:bookmarkEnd w:id="11"/>
    </w:p>
    <w:p>
      <w:pPr/>
      <w:r>
        <w:rPr/>
        <w:t xml:space="preserve">Consent not mentioned</w:t>
      </w:r>
    </w:p>
    <w:p>
      <w:pPr>
        <w:pStyle w:val="Heading2"/>
      </w:pPr>
      <w:bookmarkStart w:id="12" w:name="_Toc13"/>
      <w:r>
        <w:t>Ethics</w:t>
      </w:r>
      <w:bookmarkEnd w:id="12"/>
    </w:p>
    <w:p>
      <w:pPr/>
      <w:r>
        <w:rPr/>
        <w:t xml:space="preserve">Ethical considerations not mentioned</w:t>
      </w:r>
    </w:p>
    <w:p>
      <w:pPr>
        <w:pStyle w:val="Heading2"/>
      </w:pPr>
      <w:bookmarkStart w:id="13" w:name="_Toc14"/>
      <w:r>
        <w:t>URL</w:t>
      </w:r>
      <w:bookmarkEnd w:id="13"/>
    </w:p>
    <w:p>
      <w:pPr/>
      <w:r>
        <w:rPr/>
        <w:t xml:space="preserve">https://www.sciencedirect.com/science/article/pii/S0747563215300364?via%3Dihub#s0020</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"Previous researchers have identified some central dimensions of privacy: collection of personal information, unauthorized secondary usage, external unauthorized secondary usage, errors in personal information, and improper access (Milberg et al., 2000, Okazaki et al., 2009, Smith et al., 1996, Wirtz et al., 2007, Woo, 2006). This study deals with concerns on a more general level and with Smith et al.’s (1996) terminology: unauthorized use of personal information. The paper aims at describing the digital contexts in which people perceive concern and at explaining their anxiety." (Author, 420)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2025-10-18T13:39:36+00:00</dcterms:created>
  <dcterms:modified xsi:type="dcterms:W3CDTF">2025-10-18T13:39:36+00:00</dcterms:modified>
</cp:coreProperties>
</file>

<file path=docProps/custom.xml><?xml version="1.0" encoding="utf-8"?>
<Properties xmlns="http://schemas.openxmlformats.org/officeDocument/2006/custom-properties" xmlns:vt="http://schemas.openxmlformats.org/officeDocument/2006/docPropsVTypes"/>
</file>