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Kamerakynän pedagogiikka: opettajan käsikirja</w:t>
      </w:r>
    </w:p>
    <w:p>
      <w:pPr>
        <w:pStyle w:val="Title"/>
      </w:pPr>
      <w:r>
        <w:t>Engl. transl.: The Pedagogics of the Camera-Pen: A Teacher's Manual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Other</w:t>
      </w:r>
    </w:p>
    <w:p>
      <w:pPr>
        <w:pStyle w:val="Heading2"/>
      </w:pPr>
      <w:bookmarkStart w:id="5" w:name="_Toc7"/>
      <w:r>
        <w:t>Funder</w:t>
      </w:r>
      <w:bookmarkEnd w:id="5"/>
    </w:p>
    <w:p>
      <w:pPr/>
      <w:r>
        <w:rPr/>
        <w:t xml:space="preserve">Suomen tietokirjailijat ry</w:t>
      </w:r>
    </w:p>
    <w:p>
      <w:pPr>
        <w:pStyle w:val="Heading2"/>
      </w:pPr>
      <w:bookmarkStart w:id="6" w:name="_Toc8"/>
      <w:r>
        <w:t>Funder Types</w:t>
      </w:r>
      <w:bookmarkEnd w:id="6"/>
    </w:p>
    <w:p>
      <w:pPr/>
      <w:r>
        <w:rPr/>
        <w:t xml:space="preserve">Other</w:t>
      </w:r>
    </w:p>
    <w:p>
      <w:pPr>
        <w:pStyle w:val="Heading2"/>
      </w:pPr>
      <w:bookmarkStart w:id="7" w:name="_Toc9"/>
      <w:r>
        <w:t>Other Funder Type</w:t>
      </w:r>
      <w:bookmarkEnd w:id="7"/>
    </w:p>
    <w:p>
      <w:pPr/>
      <w:r>
        <w:rPr/>
        <w:t xml:space="preserve">Professional society</w:t>
      </w:r>
    </w:p>
    <w:p>
      <w:pPr>
        <w:pStyle w:val="Heading2"/>
      </w:pPr>
      <w:bookmarkStart w:id="8" w:name="_Toc10"/>
      <w:r>
        <w:t>Informed Consent</w:t>
      </w:r>
      <w:bookmarkEnd w:id="8"/>
    </w:p>
    <w:p>
      <w:pPr/>
      <w:r>
        <w:rPr/>
        <w:t xml:space="preserve">No consent needed</w:t>
      </w:r>
    </w:p>
    <w:p>
      <w:pPr>
        <w:pStyle w:val="Heading2"/>
      </w:pPr>
      <w:bookmarkStart w:id="9" w:name="_Toc11"/>
      <w:r>
        <w:t>URL</w:t>
      </w:r>
      <w:bookmarkEnd w:id="9"/>
    </w:p>
    <w:p>
      <w:pPr/>
      <w:r>
        <w:rPr/>
        <w:t xml:space="preserve">http://www.kamerakyna.fi/kamerakynan_pedagogiikka_-_opettajan_kasikirja_(2017)_web.pdf</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[The publication, in Finnish, describes the theory behind the Camera-Pen technique/approach to film and video pedagogics as well as its practical uses and applications in the classroom. The main principles of the Camera-Pen approach can be summarized as follows, from https://www.diva-portal.org/smash/get/diva2:1534799/FULLTEXT01.pdf, p. 45 -- for details, use Google translator to render the manual text in Finnish in the language of your choosing:]
"Principles of the Camera-Pen Approach
* The camera in the classroom is available for:
... exploring and structuring the world.
... organising language (ideas, concepts, phe- nomena).
... producing and sharing knowledge about the world.
... expressing and interacting.
... documenting and reflecting upon learning.
* Learning through camera work
Shooting videos supports learning in various ways – camera work:
... concretises, visualizes and puts thoughts into action.
... gives observations structure and meaning.
... directs attention.
... supports meta-cognitive skills.
... develops and encourages interaction with others.
... strengthens ownership.
... produces emotions that contribute to learning.
* A recipe for a good camera-pen exercise
1. The assignment is easy to understand but the problem is not too easy to solve.
2. The assignment evokes thoughts.
3. Everyone can succeed.
4. The exercise has a clear goal and target. 
5. The exercise serves a purpose.
6. The timeframe is limited."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2025-04-04T18:33:11+00:00</dcterms:created>
  <dcterms:modified xsi:type="dcterms:W3CDTF">2025-04-04T18:33:11+00:00</dcterms:modified>
</cp:coreProperties>
</file>

<file path=docProps/custom.xml><?xml version="1.0" encoding="utf-8"?>
<Properties xmlns="http://schemas.openxmlformats.org/officeDocument/2006/custom-properties" xmlns:vt="http://schemas.openxmlformats.org/officeDocument/2006/docPropsVTypes"/>
</file>