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Master thesis Joris Van Ouytsel</w:t>
      </w:r>
    </w:p>
    <w:p>
      <w:pPr>
        <w:pStyle w:val="Title"/>
      </w:pPr>
      <w:r>
        <w:t>Engl. transl.: Master thesis Joris Van Ouytsel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Funder</w:t>
      </w:r>
      <w:bookmarkEnd w:id="6"/>
    </w:p>
    <w:p>
      <w:pPr/>
      <w:r>
        <w:rPr/>
        <w:t xml:space="preserve">(master thesis KULeuven)</w:t>
      </w:r>
    </w:p>
    <w:p>
      <w:pPr>
        <w:pStyle w:val="Heading2"/>
      </w:pPr>
      <w:bookmarkStart w:id="7" w:name="_Toc9"/>
      <w:r>
        <w:t>Funder Types</w:t>
      </w:r>
      <w:bookmarkEnd w:id="7"/>
    </w:p>
    <w:p>
      <w:pPr/>
      <w:r>
        <w:rPr/>
        <w:t xml:space="preserve">University</w:t>
      </w:r>
    </w:p>
    <w:p>
      <w:pPr>
        <w:pStyle w:val="Heading2"/>
      </w:pPr>
      <w:bookmarkStart w:id="8" w:name="_Toc10"/>
      <w:r>
        <w:t>Has Formal Ethical Clearance</w:t>
      </w:r>
      <w:bookmarkEnd w:id="8"/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obtained</w:t>
      </w:r>
    </w:p>
    <w:p>
      <w:pPr>
        <w:pStyle w:val="Heading1"/>
      </w:pPr>
      <w:bookmarkStart w:id="10" w:name="_Toc12"/>
      <w:r>
        <w:t>Goals</w:t>
      </w:r>
      <w:bookmarkEnd w:id="10"/>
    </w:p>
    <w:p>
      <w:pPr/>
      <w:r>
        <w:rPr/>
        <w:t xml:space="preserve">the influence of digital media on relationship experiences and sexuality among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2025-10-16T15:23:27+00:00</dcterms:created>
  <dcterms:modified xsi:type="dcterms:W3CDTF">2025-10-16T15:23:27+00:00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