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Tablet study UGent</w:t>
      </w:r>
    </w:p>
    <w:p>
      <w:pPr>
        <w:pStyle w:val="Title"/>
      </w:pPr>
      <w:r>
        <w:t>Engl. transl.: Tablet study UGent</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UGent</w:t>
      </w:r>
    </w:p>
    <w:p>
      <w:pPr>
        <w:pStyle w:val="Heading2"/>
      </w:pPr>
      <w:bookmarkStart w:id="10" w:name="_Toc12"/>
      <w:r>
        <w:t>Funder Types</w:t>
      </w:r>
      <w:bookmarkEnd w:id="10"/>
    </w:p>
    <w:p>
      <w:pPr/>
      <w:r>
        <w:rPr/>
        <w:t xml:space="preserve">University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1"/>
      </w:pPr>
      <w:bookmarkStart w:id="14" w:name="_Toc16"/>
      <w:r>
        <w:t>Goals</w:t>
      </w:r>
      <w:bookmarkEnd w:id="14"/>
    </w:p>
    <w:p>
      <w:pPr/>
      <w:r>
        <w:rPr/>
        <w:t xml:space="preserve">The aim of the study was to investigate the implementation of tablet devices in a large secondary school in Flanders and to answer the following research questions:
1/ How do teachers and students experience the role of the teacher following the introduction of tablet devices in the classroom setting? What are, in other words, the consequences for teaching practices?
2/ What are the perceptions of both teachers and students towards this change in learning practices?
3/ What are the perceptions on the conditions that support these teaching and learning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2025-10-16T05:19:27+00:00</dcterms:created>
  <dcterms:modified xsi:type="dcterms:W3CDTF">2025-10-16T05:19:27+00:00</dcterms:modified>
</cp:coreProperties>
</file>

<file path=docProps/custom.xml><?xml version="1.0" encoding="utf-8"?>
<Properties xmlns="http://schemas.openxmlformats.org/officeDocument/2006/custom-properties" xmlns:vt="http://schemas.openxmlformats.org/officeDocument/2006/docPropsVTypes"/>
</file>