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Digitaliseringen i skolan: möjligheter och utmaningar</w:t></w:r></w:p><w:p><w:pPr><w:pStyle w:val="Title"/></w:pPr><w:r><w:t>Engl. transl.: Digitalization in school: Possibilities and challenges</w:t></w:r></w:p><w:p><w:pPr><w:pStyle w:val="Heading1"/></w:pPr><w:bookmarkStart w:id="1" w:name="_Toc3"/><w:r><w:t>Details</w:t></w:r><w:bookmarkEnd w:id="1"/></w:p><w:p><w:pPr><w:pStyle w:val="Heading2"/></w:pPr><w:bookmarkStart w:id="2" w:name="_Toc4"/><w:r><w:t>Year</w:t></w:r><w:bookmarkEnd w:id="2"/></w:p><w:p><w:pPr/><w:r><w:rPr/><w:t xml:space="preserve">Not reported</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Systematic review / Meta-analysis</w:t></w:r></w:p><w:p><w:pPr><w:pStyle w:val="Heading2"/></w:pPr><w:bookmarkStart w:id="6" w:name="_Toc8"/><w:r><w:t>Methodologies</w:t></w:r><w:bookmarkEnd w:id="6"/></w:p><w:p><w:pPr><w:pStyle w:val="Heading2"/></w:pPr><w:bookmarkStart w:id="7" w:name="_Toc9"/><w:r><w:t>Other Methodology</w:t></w:r><w:bookmarkEnd w:id="7"/></w:p><w:p><w:pPr/><w:r><w:rPr/><w:t xml:space="preserve">Historical & research overview of digital developments in school</w:t></w:r></w:p><w:p><w:pPr><w:pStyle w:val="Heading2"/></w:pPr><w:bookmarkStart w:id="8" w:name="_Toc10"/><w:r><w:t>Funder</w:t></w:r><w:bookmarkEnd w:id="8"/></w:p><w:p><w:pPr/><w:r><w:rPr/><w:t xml:space="preserve">The Swedish National Agency for Education (Skolverket)</w:t></w:r></w:p><w:p><w:pPr><w:pStyle w:val="Heading2"/></w:pPr><w:bookmarkStart w:id="9" w:name="_Toc11"/><w:r><w:t>Funder Types</w:t></w:r><w:bookmarkEnd w:id="9"/></w:p><w:p><w:pPr/><w:r><w:rPr/><w:t xml:space="preserve">Other</w:t></w:r></w:p><w:p><w:pPr><w:pStyle w:val="Heading2"/></w:pPr><w:bookmarkStart w:id="10" w:name="_Toc12"/><w:r><w:t>Other Funder Type</w:t></w:r><w:bookmarkEnd w:id="10"/></w:p><w:p><w:pPr/><w:r><w:rPr/><w:t xml:space="preserve">Central administrative authority</w:t></w:r></w:p><w:p><w:pPr><w:pStyle w:val="Heading2"/></w:pPr><w:bookmarkStart w:id="11" w:name="_Toc13"/><w:r><w:t>Informed Consent</w:t></w:r><w:bookmarkEnd w:id="11"/></w:p><w:p><w:pPr/><w:r><w:rPr/><w:t xml:space="preserve">No consent needed</w:t></w:r></w:p><w:p><w:pPr><w:pStyle w:val="Heading2"/></w:pPr><w:bookmarkStart w:id="12" w:name="_Toc14"/><w:r><w:t>URL</w:t></w:r><w:bookmarkEnd w:id="12"/></w:p><w:p><w:pPr/><w:r><w:rPr/><w:t xml:space="preserve">https://www.skolverket.se/getFile?file=3971</w:t></w:r></w:p><w:p><w:pPr><w:pStyle w:val="Heading2"/></w:pPr><w:bookmarkStart w:id="13" w:name="_Toc15"/><w:r><w:t>Data Set Availability</w:t></w:r><w:bookmarkEnd w:id="13"/></w:p><w:p><w:pPr/><w:r><w:rPr/><w:t xml:space="preserve">Not mentioned</w:t></w:r></w:p><w:p><w:pPr><w:pStyle w:val="Heading1"/></w:pPr><w:bookmarkStart w:id="14" w:name="_Toc16"/><w:r><w:t>Goals</w:t></w:r><w:bookmarkEnd w:id="14"/></w:p><w:p><w:pPr/><w:r><w:rPr/><w:t xml:space="preserve">"Research on how digitalization changes the every life of schools and pupils keeps multiplying. This overview report provides a general picture of developments in this research area and what results can be gleaned from it. Among other things, the report looks at how digitalization affects learning environments, the role of the teacher, school organizations, and equality within the educational system." (Hedwall & Lindster Norberg, in "Förord"/Preface, p. 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2025-10-23T06:43:43+00:00</dcterms:created>
  <dcterms:modified xsi:type="dcterms:W3CDTF">2025-10-23T06:43:43+00:00</dcterms:modified>
</cp:coreProperties>
</file>

<file path=docProps/custom.xml><?xml version="1.0" encoding="utf-8"?>
<Properties xmlns="http://schemas.openxmlformats.org/officeDocument/2006/custom-properties" xmlns:vt="http://schemas.openxmlformats.org/officeDocument/2006/docPropsVTypes"/>
</file>