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Delad glädje är dubbel glädje: därför bör läraren dela med sig av sitt material</w:t>
      </w:r>
    </w:p>
    <w:p>
      <w:pPr>
        <w:pStyle w:val="Title"/>
      </w:pPr>
      <w:r>
        <w:t>Engl. transl.: Shared joy is a double joy: Why teachers should openly share their educational materials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Other Methodology</w:t>
      </w:r>
      <w:bookmarkEnd w:id="6"/>
    </w:p>
    <w:p>
      <w:pPr/>
      <w:r>
        <w:rPr/>
        <w:t xml:space="preserve">Discussion paper (theoretical article) based on authors experiences as teacher trainer</w:t>
      </w:r>
    </w:p>
    <w:p>
      <w:pPr>
        <w:pStyle w:val="Heading2"/>
      </w:pPr>
      <w:bookmarkStart w:id="7" w:name="_Toc9"/>
      <w:r>
        <w:t>Informed Consent</w:t>
      </w:r>
      <w:bookmarkEnd w:id="7"/>
    </w:p>
    <w:p>
      <w:pPr/>
      <w:r>
        <w:rPr/>
        <w:t xml:space="preserve">No consent needed</w:t>
      </w:r>
    </w:p>
    <w:p>
      <w:pPr>
        <w:pStyle w:val="Heading2"/>
      </w:pPr>
      <w:bookmarkStart w:id="8" w:name="_Toc10"/>
      <w:r>
        <w:t>URL</w:t>
      </w:r>
      <w:bookmarkEnd w:id="8"/>
    </w:p>
    <w:p>
      <w:pPr/>
      <w:r>
        <w:rPr/>
        <w:t xml:space="preserve">https://www.diva-portal.org/smash/get/diva2:1534798/FULLTEXT01.pdf</w:t>
      </w:r>
    </w:p>
    <w:p>
      <w:pPr>
        <w:pStyle w:val="Heading2"/>
      </w:pPr>
      <w:bookmarkStart w:id="9" w:name="_Toc11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2"/>
      <w:r>
        <w:t>Goals</w:t>
      </w:r>
      <w:bookmarkEnd w:id="10"/>
    </w:p>
    <w:p>
      <w:pPr/>
      <w:r>
        <w:rPr/>
        <w:t xml:space="preserve">"In this article I discuss open education and and open sharing of pedagogical materials, based on my personal experiences as a teacher trainer." (Author, 46)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2025-10-23T06:46:52+00:00</dcterms:created>
  <dcterms:modified xsi:type="dcterms:W3CDTF">2025-10-23T06:46:52+00:00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