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Youth</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Netherlands</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pStyle w:val="Heading2"/>
      </w:pPr>
      <w:bookmarkStart w:id="9" w:name="_Toc10"/>
      <w:r>
        <w:t>Has Formal Ethical Clearance</w:t>
      </w:r>
      <w:bookmarkEnd w:id="9"/>
    </w:p>
    <w:p>
      <w:pPr>
        <w:pStyle w:val="Heading2"/>
      </w:pPr>
      <w:bookmarkStart w:id="10" w:name="_Toc11"/>
      <w:r>
        <w:t>Consents</w:t>
      </w:r>
      <w:bookmarkEnd w:id="10"/>
    </w:p>
    <w:p>
      <w:pPr/>
      <w:r>
        <w:rPr/>
        <w:t xml:space="preserve">Consent obtained from parents</w:t>
      </w:r>
    </w:p>
    <w:p>
      <w:pPr>
        <w:pStyle w:val="Heading2"/>
      </w:pPr>
      <w:bookmarkStart w:id="11" w:name="_Toc12"/>
      <w:r>
        <w:t>Informed Consent</w:t>
      </w:r>
      <w:bookmarkEnd w:id="11"/>
    </w:p>
    <w:p>
      <w:pPr/>
      <w:r>
        <w:rPr/>
        <w:t xml:space="preserve">Consent obtained</w:t>
      </w:r>
    </w:p>
    <w:p>
      <w:pPr>
        <w:pStyle w:val="Heading2"/>
      </w:pPr>
      <w:bookmarkStart w:id="12" w:name="_Toc13"/>
      <w:r>
        <w:t>Ethics</w:t>
      </w:r>
      <w:bookmarkEnd w:id="12"/>
    </w:p>
    <w:p>
      <w:pPr/>
      <w:r>
        <w:rPr/>
        <w:t xml:space="preserve">Ethical considerations not mentioned</w:t>
      </w:r>
    </w:p>
    <w:p>
      <w:pPr>
        <w:pStyle w:val="Heading2"/>
      </w:pPr>
      <w:bookmarkStart w:id="13" w:name="_Toc14"/>
      <w:r>
        <w:t>URL</w:t>
      </w:r>
      <w:bookmarkEnd w:id="13"/>
    </w:p>
    <w:p>
      <w:pPr/>
      <w:r>
        <w:rPr/>
        <w:t xml:space="preserve">https://www.uu.nl/onderzoek/digital-youth</w:t>
      </w:r>
    </w:p>
    <w:p>
      <w:pPr>
        <w:pStyle w:val="Heading2"/>
      </w:pPr>
      <w:bookmarkStart w:id="14" w:name="_Toc15"/>
      <w:r>
        <w:t>Data Set Availability</w:t>
      </w:r>
      <w:bookmarkEnd w:id="14"/>
    </w:p>
    <w:p>
      <w:pPr/>
      <w:r>
        <w:rPr/>
        <w:t xml:space="preserve">Not mentioned</w:t>
      </w:r>
    </w:p>
    <w:p>
      <w:pPr>
        <w:pStyle w:val="Heading1"/>
      </w:pPr>
      <w:bookmarkStart w:id="15" w:name="_Toc16"/>
      <w:r>
        <w:t>Goals</w:t>
      </w:r>
      <w:bookmarkEnd w:id="15"/>
    </w:p>
    <w:p>
      <w:pPr/>
      <w:r>
        <w:rPr/>
        <w:t xml:space="preserve">This study researches the role of social media use and gaming in the lives of youth. The goal is to investigate the positive and negative consequences of social media use and gaming on pyschosocial wellbeing and school performances of youth.</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2024-05-16T20:14:05+00:00</dcterms:created>
  <dcterms:modified xsi:type="dcterms:W3CDTF">2024-05-16T20:14:05+00:00</dcterms:modified>
</cp:coreProperties>
</file>

<file path=docProps/custom.xml><?xml version="1.0" encoding="utf-8"?>
<Properties xmlns="http://schemas.openxmlformats.org/officeDocument/2006/custom-properties" xmlns:vt="http://schemas.openxmlformats.org/officeDocument/2006/docPropsVTypes"/>
</file>