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News consumption strategies in the young Swedish media audience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7"/>
      <w:r>
        <w:t>URL</w:t>
      </w:r>
      <w:bookmarkEnd w:id="6"/>
    </w:p>
    <w:p>
      <w:pPr/>
      <w:r>
        <w:rPr/>
        <w:t xml:space="preserve">https://www.intellectbooks.com/journalism-society-and-politics-in-the-digital-media-era</w:t>
      </w:r>
    </w:p>
    <w:p>
      <w:pPr>
        <w:pStyle w:val="Heading1"/>
      </w:pPr>
      <w:bookmarkStart w:id="7" w:name="_Toc8"/>
      <w:r>
        <w:t>Goals</w:t>
      </w:r>
      <w:bookmarkEnd w:id="7"/>
    </w:p>
    <w:p>
      <w:pPr/>
      <w:r>
        <w:rPr/>
        <w:t xml:space="preserve">[Book chapter not available for review anywhere. –Coder]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2025-10-24T20:35:56+00:00</dcterms:created>
  <dcterms:modified xsi:type="dcterms:W3CDTF">2025-10-24T20:35:56+00:00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