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Regional perspectives on remote teaching in Sweden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Not reported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Sweden</w:t></w:r></w:p><w:p><w:pPr><w:pStyle w:val="Heading2"/></w:pPr><w:bookmarkStart w:id="5" w:name="_Toc6"/><w:r><w:t>Type</w:t></w:r><w:bookmarkEnd w:id="5"/></w:p><w:p><w:pPr/><w:r><w:rPr/><w:t xml:space="preserve">Empirical research – Qualitative</w:t></w:r></w:p><w:p><w:pPr><w:pStyle w:val="Heading2"/></w:pPr><w:bookmarkStart w:id="6" w:name="_Toc7"/><w:r><w:t>Methodologies</w:t></w:r><w:bookmarkEnd w:id="6"/></w:p><w:p><w:pPr/><w:r><w:rPr/><w:t xml:space="preserve">Interview</w:t></w:r></w:p><w:p><w:pPr><w:pStyle w:val="Heading2"/></w:pPr><w:bookmarkStart w:id="7" w:name="_Toc8"/><w:r><w:t>Researched Groups</w:t></w:r><w:bookmarkEnd w:id="7"/></w:p><w:p><w:pPr/><w:r><w:rPr/><w:t xml:space="preserve">Other</w:t></w:r></w:p><w:p><w:pPr><w:pStyle w:val="Heading2"/></w:pPr><w:bookmarkStart w:id="8" w:name="_Toc9"/><w:r><w:t>Other Researched Group</w:t></w:r><w:bookmarkEnd w:id="8"/></w:p><w:p><w:pPr/><w:r><w:rPr/><w:t xml:space="preserve">School leaders, regional officials, and researchers</w:t></w:r></w:p><w:p><w:pPr><w:pStyle w:val="Heading2"/></w:pPr><w:bookmarkStart w:id="9" w:name="_Toc10"/><w:r><w:t>Informed Consent</w:t></w:r><w:bookmarkEnd w:id="9"/></w:p><w:p><w:pPr/><w:r><w:rPr/><w:t xml:space="preserve">Consent not mentioned</w:t></w:r></w:p><w:p><w:pPr><w:pStyle w:val="Heading2"/></w:pPr><w:bookmarkStart w:id="10" w:name="_Toc11"/><w:r><w:t>Ethics</w:t></w:r><w:bookmarkEnd w:id="10"/></w:p><w:p><w:pPr/><w:r><w:rPr/><w:t xml:space="preserve">Ethical considerations and/or protocol mentioned in the research design</w:t></w:r></w:p><w:p><w:pPr><w:pStyle w:val="Heading2"/></w:pPr><w:bookmarkStart w:id="11" w:name="_Toc12"/><w:r><w:t>URL</w:t></w:r><w:bookmarkEnd w:id="11"/></w:p><w:p><w:pPr/><w:r><w:rPr/><w:t xml:space="preserve">https://www.abdn.ac.uk/education/documents/journals_documents/Volume_27_Issue_2_Remote_Teaching/2_EITN_2020_02_04_Ojefors-Stark.pdf</w:t></w:r></w:p><w:p><w:pPr><w:pStyle w:val="Heading2"/></w:pPr><w:bookmarkStart w:id="12" w:name="_Toc13"/><w:r><w:t>Data Set Availability</w:t></w:r><w:bookmarkEnd w:id="12"/></w:p><w:p><w:pPr/><w:r><w:rPr/><w:t xml:space="preserve">Not mentioned</w:t></w:r></w:p><w:p><w:pPr><w:pStyle w:val="Heading1"/></w:pPr><w:bookmarkStart w:id="13" w:name="_Toc14"/><w:r><w:t>Goals</w:t></w:r><w:bookmarkEnd w:id="13"/></w:p><w:p><w:pPr/><w:r><w:rPr/><w:t xml:space="preserve">"...the purpose of this study is to investigate remote teaching from three perspectives: school leaders, regional officials and researchers, all involved in [an above-described R&D] work.
The research questions...are as follows:
RQ1: What opportunities can be identified within the three perspectives? 
RQ2: What challenges can be identified within the three perspectives? 
RQ3: What differences can be identified among the three perspectives?
These results may offer important insights into remote teaching in a Swedish context and may provide relevant new knowledge for future legislation and policy work at the regional and national levels."
(Authors, 9)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2025-10-22T08:36:39+00:00</dcterms:created>
  <dcterms:modified xsi:type="dcterms:W3CDTF">2025-10-22T08:36:39+00:00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