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Practice as a Concept in Educational Technology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Type</w:t>
      </w:r>
      <w:bookmarkEnd w:id="4"/>
    </w:p>
    <w:p>
      <w:pPr/>
      <w:r>
        <w:rPr/>
        <w:t xml:space="preserve">Other</w:t>
      </w:r>
    </w:p>
    <w:p>
      <w:pPr>
        <w:pStyle w:val="Heading2"/>
      </w:pPr>
      <w:bookmarkStart w:id="5" w:name="_Toc6"/>
      <w:r>
        <w:t>Methodologies</w:t>
      </w:r>
      <w:bookmarkEnd w:id="5"/>
    </w:p>
    <w:p>
      <w:pPr/>
      <w:r>
        <w:rPr/>
        <w:t xml:space="preserve">Secondary analysis</w:t>
      </w:r>
    </w:p>
    <w:p>
      <w:pPr>
        <w:pStyle w:val="Heading2"/>
      </w:pPr>
      <w:bookmarkStart w:id="6" w:name="_Toc7"/>
      <w:r>
        <w:t>Informed Consent</w:t>
      </w:r>
      <w:bookmarkEnd w:id="6"/>
    </w:p>
    <w:p>
      <w:pPr/>
      <w:r>
        <w:rPr/>
        <w:t xml:space="preserve">No consent needed</w:t>
      </w:r>
    </w:p>
    <w:p>
      <w:pPr>
        <w:pStyle w:val="Heading2"/>
      </w:pPr>
      <w:bookmarkStart w:id="7" w:name="_Toc8"/>
      <w:r>
        <w:t>URL</w:t>
      </w:r>
      <w:bookmarkEnd w:id="7"/>
    </w:p>
    <w:p>
      <w:pPr/>
      <w:r>
        <w:rPr/>
        <w:t xml:space="preserve">https://link.springer.com/referenceworkentry/10.1007/978-981-13-2262-4_146-2</w:t>
      </w:r>
    </w:p>
    <w:p>
      <w:pPr>
        <w:pStyle w:val="Heading1"/>
      </w:pPr>
      <w:bookmarkStart w:id="8" w:name="_Toc9"/>
      <w:r>
        <w:t>Goals</w:t>
      </w:r>
      <w:bookmarkEnd w:id="8"/>
    </w:p>
    <w:p>
      <w:pPr/>
      <w:r>
        <w:rPr/>
        <w:t xml:space="preserve">"This article aims to examine the concept of practice in the field of educational technology." (Author, 1)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2025-10-22T08:27:21+00:00</dcterms:created>
  <dcterms:modified xsi:type="dcterms:W3CDTF">2025-10-22T08:27:21+00:00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