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Robotics and coding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Italy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Experiment/Intervention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Other</w:t>
      </w:r>
    </w:p>
    <w:p>
      <w:pPr>
        <w:pStyle w:val="Heading2"/>
      </w:pPr>
      <w:bookmarkStart w:id="7" w:name="_Toc8"/>
      <w:r>
        <w:t>Other Methodology</w:t>
      </w:r>
      <w:bookmarkEnd w:id="7"/>
    </w:p>
    <w:p>
      <w:pPr/>
      <w:r>
        <w:rPr/>
        <w:t xml:space="preserve">Intervention</w:t>
      </w:r>
    </w:p>
    <w:p>
      <w:pPr>
        <w:pStyle w:val="Heading2"/>
      </w:pPr>
      <w:bookmarkStart w:id="8" w:name="_Toc9"/>
      <w:r>
        <w:t>Researched Groups</w:t>
      </w:r>
      <w:bookmarkEnd w:id="8"/>
    </w:p>
    <w:p>
      <w:pPr/>
      <w:r>
        <w:rPr/>
        <w:t xml:space="preserve">Children</w:t>
      </w:r>
    </w:p>
    <w:p>
      <w:pPr>
        <w:pStyle w:val="Heading2"/>
      </w:pPr>
      <w:bookmarkStart w:id="9" w:name="_Toc10"/>
      <w:r>
        <w:t>Children Ages</w:t>
      </w:r>
      <w:bookmarkEnd w:id="9"/>
    </w:p>
    <w:p>
      <w:pPr>
        <w:numPr>
          <w:ilvl w:val="0"/>
          <w:numId w:val="5"/>
        </w:numPr>
      </w:pPr>
      <w:r>
        <w:rPr/>
        <w:t xml:space="preserve">Preschool (0-5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The main goals were to bring students to work for skills and therefore to:
a) enhance the skills of analysis and synthesis;
b) acquire a first computer language
c) move from design to implementation;
d) stimulate hypothetical thinking and problem-solving skills;
e) encourage divergent thinking;
f ) encourage communication among peers, with an approach more attentive to the development of meta-skills, useful for building
educational relationships in the groups to which they belong;
g) encourage basic cognitive and social skills.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6E37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2024-05-16T09:24:13+00:00</dcterms:created>
  <dcterms:modified xsi:type="dcterms:W3CDTF">2024-05-16T09:24:13+00:00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