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Differenze di genere e utilizzo dei social media</w:t>
      </w:r>
    </w:p>
    <w:p>
      <w:pPr>
        <w:pStyle w:val="Title"/>
      </w:pPr>
      <w:r>
        <w:t>Engl. transl.: Gender differences and social media use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The goal of this study was to control for gender differences in terms of social media use, as well as social media use and life aspirations.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2025-11-09T10:01:58+00:00</dcterms:created>
  <dcterms:modified xsi:type="dcterms:W3CDTF">2025-11-09T10:01:58+00:00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