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The Effectiveness of Safe Surfing Intervention Program in Reducing WhatsApp Cyberbullying and Improving Classroom Climate and Student Sense of Class Belonging in Elementary School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2017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Israel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Experiment/Intervention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Experimental / Quasi-experimental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/>
      <w:r>
        <w:rPr/>
        <w:t xml:space="preserve">Pre-adolescents (11-13 Years old)</w:t>
      </w:r>
    </w:p>
    <w:p>
      <w:pPr>
        <w:pStyle w:val="Heading2"/>
      </w:pPr>
      <w:bookmarkStart w:id="9" w:name="_Toc10"/>
      <w:r>
        <w:t>Has Formal Ethical Clearance</w:t>
      </w:r>
      <w:bookmarkEnd w:id="9"/>
    </w:p>
    <w:p>
      <w:pPr>
        <w:pStyle w:val="Heading2"/>
      </w:pPr>
      <w:bookmarkStart w:id="10" w:name="_Toc11"/>
      <w:r>
        <w:t>Consents</w:t>
      </w:r>
      <w:bookmarkEnd w:id="10"/>
    </w:p>
    <w:p>
      <w:pPr/>
      <w:r>
        <w:rPr/>
        <w:t xml:space="preserve">Consent obtained from parents</w:t>
      </w:r>
    </w:p>
    <w:p>
      <w:pPr>
        <w:pStyle w:val="Heading2"/>
      </w:pPr>
      <w:bookmarkStart w:id="11" w:name="_Toc12"/>
      <w:r>
        <w:t>Informed Consent</w:t>
      </w:r>
      <w:bookmarkEnd w:id="11"/>
    </w:p>
    <w:p>
      <w:pPr/>
      <w:r>
        <w:rPr/>
        <w:t xml:space="preserve">Consent obtained</w:t>
      </w:r>
    </w:p>
    <w:p>
      <w:pPr>
        <w:pStyle w:val="Heading2"/>
      </w:pPr>
      <w:bookmarkStart w:id="12" w:name="_Toc13"/>
      <w:r>
        <w:t>Ethics</w:t>
      </w:r>
      <w:bookmarkEnd w:id="12"/>
    </w:p>
    <w:p>
      <w:pPr/>
      <w:r>
        <w:rPr/>
        <w:t xml:space="preserve">Ethical considerations and/or protocol mentioned in the research design</w:t>
      </w:r>
    </w:p>
    <w:p>
      <w:pPr>
        <w:pStyle w:val="Heading1"/>
      </w:pPr>
      <w:bookmarkStart w:id="13" w:name="_Toc14"/>
      <w:r>
        <w:t>Goals</w:t>
      </w:r>
      <w:bookmarkEnd w:id="13"/>
    </w:p>
    <w:p>
      <w:pPr/>
      <w:r>
        <w:rPr/>
        <w:t xml:space="preserve">exploring the effectiveness of intervention in reducing cyberbullying and improving socio-emotional aspects in the classroom.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25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2025-10-25T12:24:27+00:00</dcterms:created>
  <dcterms:modified xsi:type="dcterms:W3CDTF">2025-10-25T12:24:27+00:00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