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Writing About the Body and the Body of Writing: The Girl’s Body in Israeli Teenage Girls’ Blogs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Israel</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Ethnography / participant observation</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Adolescents (14-18 Years old)</w:t>
      </w:r>
    </w:p>
    <w:p>
      <w:pPr>
        <w:pStyle w:val="Heading2"/>
      </w:pPr>
      <w:bookmarkStart w:id="9" w:name="_Toc10"/>
      <w:r>
        <w:t>Informed Consent</w:t>
      </w:r>
      <w:bookmarkEnd w:id="9"/>
    </w:p>
    <w:p>
      <w:pPr/>
      <w:r>
        <w:rPr/>
        <w:t xml:space="preserve">No consent needed</w:t>
      </w:r>
    </w:p>
    <w:p>
      <w:pPr>
        <w:pStyle w:val="Heading2"/>
      </w:pPr>
      <w:bookmarkStart w:id="10" w:name="_Toc11"/>
      <w:r>
        <w:t>Ethics</w:t>
      </w:r>
      <w:bookmarkEnd w:id="10"/>
    </w:p>
    <w:p>
      <w:pPr/>
      <w:r>
        <w:rPr/>
        <w:t xml:space="preserve">Ethical considerations not mentioned</w:t>
      </w:r>
    </w:p>
    <w:p>
      <w:pPr>
        <w:pStyle w:val="Heading2"/>
      </w:pPr>
      <w:bookmarkStart w:id="11" w:name="_Toc12"/>
      <w:r>
        <w:t>Data Set Availability</w:t>
      </w:r>
      <w:bookmarkEnd w:id="11"/>
    </w:p>
    <w:p>
      <w:pPr/>
      <w:r>
        <w:rPr/>
        <w:t xml:space="preserve">Not mentioned</w:t>
      </w:r>
    </w:p>
    <w:p>
      <w:pPr>
        <w:pStyle w:val="Heading1"/>
      </w:pPr>
      <w:bookmarkStart w:id="12" w:name="_Toc13"/>
      <w:r>
        <w:t>Goals</w:t>
      </w:r>
      <w:bookmarkEnd w:id="12"/>
    </w:p>
    <w:p>
      <w:pPr/>
      <w:r>
        <w:rPr/>
        <w:t xml:space="preserve">the study examined the ways in which the girls write about their bodies, what issues they raise in their blogs concerning their body and identity, and what blog writing about the body offers to them in the process of identity construction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01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2025-11-01T11:37:08+00:00</dcterms:created>
  <dcterms:modified xsi:type="dcterms:W3CDTF">2025-11-01T11:37:08+00:00</dcterms:modified>
</cp:coreProperties>
</file>

<file path=docProps/custom.xml><?xml version="1.0" encoding="utf-8"?>
<Properties xmlns="http://schemas.openxmlformats.org/officeDocument/2006/custom-properties" xmlns:vt="http://schemas.openxmlformats.org/officeDocument/2006/docPropsVTypes"/>
</file>