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Measuring digital literacies: Junior high-school students' perceived competencies versus actual performance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2016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Israel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9"/>
      <w:r>
        <w:t>Children Ages</w:t>
      </w:r>
      <w:bookmarkEnd w:id="8"/>
    </w:p>
    <w:p>
      <w:pPr/>
      <w:r>
        <w:rPr/>
        <w:t xml:space="preserve">Other</w:t>
      </w:r>
    </w:p>
    <w:p>
      <w:pPr>
        <w:pStyle w:val="Heading2"/>
      </w:pPr>
      <w:bookmarkStart w:id="9" w:name="_Toc10"/>
      <w:r>
        <w:t>Other Childrens Age Group</w:t>
      </w:r>
      <w:bookmarkEnd w:id="9"/>
    </w:p>
    <w:p>
      <w:pPr/>
      <w:r>
        <w:rPr/>
        <w:t xml:space="preserve">13 years old</w:t>
      </w:r>
    </w:p>
    <w:p>
      <w:pPr>
        <w:pStyle w:val="Heading2"/>
      </w:pPr>
      <w:bookmarkStart w:id="10" w:name="_Toc11"/>
      <w:r>
        <w:t>Informed Consent</w:t>
      </w:r>
      <w:bookmarkEnd w:id="10"/>
    </w:p>
    <w:p>
      <w:pPr/>
      <w:r>
        <w:rPr/>
        <w:t xml:space="preserve">Consent not mentioned</w:t>
      </w:r>
    </w:p>
    <w:p>
      <w:pPr>
        <w:pStyle w:val="Heading2"/>
      </w:pPr>
      <w:bookmarkStart w:id="11" w:name="_Toc12"/>
      <w:r>
        <w:t>Ethics</w:t>
      </w:r>
      <w:bookmarkEnd w:id="11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2" w:name="_Toc13"/>
      <w:r>
        <w:t>Data Set Availability</w:t>
      </w:r>
      <w:bookmarkEnd w:id="12"/>
    </w:p>
    <w:p>
      <w:pPr/>
      <w:r>
        <w:rPr/>
        <w:t xml:space="preserve">Not mentioned</w:t>
      </w:r>
    </w:p>
    <w:p>
      <w:pPr>
        <w:pStyle w:val="Heading1"/>
      </w:pPr>
      <w:bookmarkStart w:id="13" w:name="_Toc14"/>
      <w:r>
        <w:t>Goals</w:t>
      </w:r>
      <w:bookmarkEnd w:id="13"/>
    </w:p>
    <w:p>
      <w:pPr/>
      <w:r>
        <w:rPr/>
        <w:t xml:space="preserve">This study investigated digital literacies among 280 junior-high-school
students with the aim of comparing participants' perceived digital literacy competencies and
their actual performance in relevant digital tasks.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18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2024-05-18T22:12:11+00:00</dcterms:created>
  <dcterms:modified xsi:type="dcterms:W3CDTF">2024-05-18T22:12:11+00:00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