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SOS on SNS: Adolescent distress on social network sites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Israel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Online quantitative methods (e.g. Online survey)</w:t>
      </w:r>
    </w:p>
    <w:p>
      <w:pPr>
        <w:pStyle w:val="Heading2"/>
      </w:pPr>
      <w:bookmarkStart w:id="7" w:name="_Toc8"/>
      <w:r>
        <w:t>Children Ages</w:t>
      </w:r>
      <w:bookmarkEnd w:id="7"/>
    </w:p>
    <w:p>
      <w:pPr/>
      <w:r>
        <w:rPr/>
        <w:t xml:space="preserve">Other</w:t>
      </w:r>
    </w:p>
    <w:p>
      <w:pPr>
        <w:pStyle w:val="Heading2"/>
      </w:pPr>
      <w:bookmarkStart w:id="8" w:name="_Toc9"/>
      <w:r>
        <w:t>Other Childrens Age Group</w:t>
      </w:r>
      <w:bookmarkEnd w:id="8"/>
    </w:p>
    <w:p>
      <w:pPr/>
      <w:r>
        <w:rPr/>
        <w:t xml:space="preserve">13-18 years old</w:t>
      </w:r>
    </w:p>
    <w:p>
      <w:pPr>
        <w:pStyle w:val="Heading2"/>
      </w:pPr>
      <w:bookmarkStart w:id="9" w:name="_Toc10"/>
      <w:r>
        <w:t>Informed Consent</w:t>
      </w:r>
      <w:bookmarkEnd w:id="9"/>
    </w:p>
    <w:p>
      <w:pPr/>
      <w:r>
        <w:rPr/>
        <w:t xml:space="preserve">Consent not mentioned</w:t>
      </w:r>
    </w:p>
    <w:p>
      <w:pPr>
        <w:pStyle w:val="Heading2"/>
      </w:pPr>
      <w:bookmarkStart w:id="10" w:name="_Toc11"/>
      <w:r>
        <w:t>Ethics</w:t>
      </w:r>
      <w:bookmarkEnd w:id="10"/>
    </w:p>
    <w:p>
      <w:pPr/>
      <w:r>
        <w:rPr/>
        <w:t xml:space="preserve">Ethical considerations not mentioned</w:t>
      </w:r>
    </w:p>
    <w:p>
      <w:pPr>
        <w:pStyle w:val="Heading2"/>
      </w:pPr>
      <w:bookmarkStart w:id="11" w:name="_Toc12"/>
      <w:r>
        <w:t>Data Set Availability</w:t>
      </w:r>
      <w:bookmarkEnd w:id="11"/>
    </w:p>
    <w:p>
      <w:pPr/>
      <w:r>
        <w:rPr/>
        <w:t xml:space="preserve">Not mentioned</w:t>
      </w:r>
    </w:p>
    <w:p>
      <w:pPr>
        <w:pStyle w:val="Heading1"/>
      </w:pPr>
      <w:bookmarkStart w:id="12" w:name="_Toc13"/>
      <w:r>
        <w:t>Goals</w:t>
      </w:r>
      <w:bookmarkEnd w:id="12"/>
    </w:p>
    <w:p>
      <w:pPr/>
      <w:r>
        <w:rPr/>
        <w:t xml:space="preserve">This study examined the scope of, and the individual differences that may be associated with, distress sharing on SNS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15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2025-10-15T18:22:39+00:00</dcterms:created>
  <dcterms:modified xsi:type="dcterms:W3CDTF">2025-10-15T18:22:39+00:00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