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Impact of Information and Communication Technologies on the Emotional Education of Children with Autism Spectrum Disorder. Views of Specialist Educators and Psychologists</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Scope</w:t>
      </w:r>
      <w:bookmarkEnd w:id="3"/>
    </w:p>
    <w:p>
      <w:pPr/>
      <w:r>
        <w:rPr/>
        <w:t xml:space="preserve">Local</w:t>
      </w:r>
    </w:p>
    <w:p>
      <w:pPr>
        <w:pStyle w:val="Heading2"/>
      </w:pPr>
      <w:bookmarkStart w:id="4" w:name="_Toc5"/>
      <w:r>
        <w:t>Countries</w:t>
      </w:r>
      <w:bookmarkEnd w:id="4"/>
    </w:p>
    <w:p>
      <w:pPr/>
      <w:r>
        <w:rPr/>
        <w:t xml:space="preserve">Greece</w:t>
      </w:r>
    </w:p>
    <w:p>
      <w:pPr>
        <w:pStyle w:val="Heading2"/>
      </w:pPr>
      <w:bookmarkStart w:id="5" w:name="_Toc6"/>
      <w:r>
        <w:t>Type</w:t>
      </w:r>
      <w:bookmarkEnd w:id="5"/>
    </w:p>
    <w:p>
      <w:pPr/>
      <w:r>
        <w:rPr/>
        <w:t xml:space="preserve">Empirical research – Qualitative</w:t>
      </w:r>
    </w:p>
    <w:p>
      <w:pPr>
        <w:pStyle w:val="Heading2"/>
      </w:pPr>
      <w:bookmarkStart w:id="6" w:name="_Toc7"/>
      <w:r>
        <w:t>Methodologies</w:t>
      </w:r>
      <w:bookmarkEnd w:id="6"/>
    </w:p>
    <w:p>
      <w:pPr/>
      <w:r>
        <w:rPr/>
        <w:t xml:space="preserve">Interview</w:t>
      </w:r>
    </w:p>
    <w:p>
      <w:pPr>
        <w:pStyle w:val="Heading2"/>
      </w:pPr>
      <w:bookmarkStart w:id="7" w:name="_Toc8"/>
      <w:r>
        <w:t>Researched Groups</w:t>
      </w:r>
      <w:bookmarkEnd w:id="7"/>
    </w:p>
    <w:p>
      <w:pPr>
        <w:pStyle w:val="Heading2"/>
      </w:pPr>
      <w:bookmarkStart w:id="8" w:name="_Toc9"/>
      <w:r>
        <w:t>Has Formal Ethical Clearance</w:t>
      </w:r>
      <w:bookmarkEnd w:id="8"/>
    </w:p>
    <w:p>
      <w:pPr>
        <w:pStyle w:val="Heading2"/>
      </w:pPr>
      <w:bookmarkStart w:id="9" w:name="_Toc10"/>
      <w:r>
        <w:t>Consents</w:t>
      </w:r>
      <w:bookmarkEnd w:id="9"/>
    </w:p>
    <w:p>
      <w:pPr/>
      <w:r>
        <w:rPr/>
        <w:t xml:space="preserve">Consent obtained from school officials / principal</w:t>
      </w:r>
    </w:p>
    <w:p>
      <w:pPr>
        <w:pStyle w:val="Heading2"/>
      </w:pPr>
      <w:bookmarkStart w:id="10" w:name="_Toc11"/>
      <w:r>
        <w:t>Informed Consent</w:t>
      </w:r>
      <w:bookmarkEnd w:id="10"/>
    </w:p>
    <w:p>
      <w:pPr/>
      <w:r>
        <w:rPr/>
        <w:t xml:space="preserve">Consent obtained</w:t>
      </w:r>
    </w:p>
    <w:p>
      <w:pPr>
        <w:pStyle w:val="Heading2"/>
      </w:pPr>
      <w:bookmarkStart w:id="11" w:name="_Toc12"/>
      <w:r>
        <w:t>Ethics</w:t>
      </w:r>
      <w:bookmarkEnd w:id="11"/>
    </w:p>
    <w:p>
      <w:pPr/>
      <w:r>
        <w:rPr/>
        <w:t xml:space="preserve">Ethical considerations and/or protocol mentioned in the research design</w:t>
      </w:r>
    </w:p>
    <w:p>
      <w:pPr>
        <w:pStyle w:val="Heading1"/>
      </w:pPr>
      <w:bookmarkStart w:id="12" w:name="_Toc13"/>
      <w:r>
        <w:t>Goals</w:t>
      </w:r>
      <w:bookmarkEnd w:id="12"/>
    </w:p>
    <w:p>
      <w:pPr/>
      <w:r>
        <w:rPr/>
        <w:t xml:space="preserve">"The purpose of the present study was therefore to investigate the
views of specialist educators and psychologists on the impact of Information and
Communication Technologies (ICT) on the emotional education of children diagnosed
with Autism Spectrum Disorder" (Papageorgiou, 2020, p. 2)</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2024-04-29T23:17:10+00:00</dcterms:created>
  <dcterms:modified xsi:type="dcterms:W3CDTF">2024-04-29T23:17:10+00:00</dcterms:modified>
</cp:coreProperties>
</file>

<file path=docProps/custom.xml><?xml version="1.0" encoding="utf-8"?>
<Properties xmlns="http://schemas.openxmlformats.org/officeDocument/2006/custom-properties" xmlns:vt="http://schemas.openxmlformats.org/officeDocument/2006/docPropsVTypes"/>
</file>