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JIM 2016: Jugend, Information, (Multi-) Media Basisstudie zum Medienumgang 12- bis 19-Jähriger in Deutschland</w:t>
      </w:r>
    </w:p>
    <w:p>
      <w:pPr>
        <w:pStyle w:val="Title"/>
      </w:pPr>
      <w:r>
        <w:t>Engl. transl.: JIM 2016: Youth, information, (multi-) media Basic study on media usage by 12 to 19 year olds in Germany</w:t>
      </w:r>
    </w:p>
    <w:p>
      <w:pPr>
        <w:pStyle w:val="Heading1"/>
      </w:pPr>
      <w:bookmarkStart w:id="1" w:name="_Toc3"/>
      <w:r>
        <w:t>Details</w:t>
      </w:r>
      <w:bookmarkEnd w:id="1"/>
    </w:p>
    <w:p>
      <w:pPr>
        <w:pStyle w:val="Heading2"/>
      </w:pPr>
      <w:bookmarkStart w:id="2" w:name="_Toc4"/>
      <w:r>
        <w:t>Year</w:t>
      </w:r>
      <w:bookmarkEnd w:id="2"/>
    </w:p>
    <w:p>
      <w:pPr/>
      <w:r>
        <w:rPr/>
        <w:t xml:space="preserve">2016</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Landesanstalt für Kommunikation Baden-Württemberg (LFK), Landeszentrale für Medien und Kommunikation Rheinland-Pfalz (LMK)</w:t>
      </w:r>
    </w:p>
    <w:p>
      <w:pPr>
        <w:pStyle w:val="Heading2"/>
      </w:pPr>
      <w:bookmarkStart w:id="10" w:name="_Toc12"/>
      <w:r>
        <w:t>Funder Types</w:t>
      </w:r>
      <w:bookmarkEnd w:id="10"/>
    </w:p>
    <w:p>
      <w:pPr/>
      <w:r>
        <w:rPr/>
        <w:t xml:space="preserve">Regional Government</w:t>
      </w:r>
    </w:p>
    <w:p>
      <w:pPr>
        <w:pStyle w:val="Heading2"/>
      </w:pPr>
      <w:bookmarkStart w:id="11" w:name="_Toc13"/>
      <w:r>
        <w:t>Informed Consent</w:t>
      </w:r>
      <w:bookmarkEnd w:id="11"/>
    </w:p>
    <w:p>
      <w:pPr/>
      <w:r>
        <w:rPr/>
        <w:t xml:space="preserve">Consent obtained</w:t>
      </w:r>
    </w:p>
    <w:p>
      <w:pPr>
        <w:pStyle w:val="Heading2"/>
      </w:pPr>
      <w:bookmarkStart w:id="12" w:name="_Toc14"/>
      <w:r>
        <w:t>Ethics</w:t>
      </w:r>
      <w:bookmarkEnd w:id="12"/>
    </w:p>
    <w:p>
      <w:pPr/>
      <w:r>
        <w:rPr/>
        <w:t xml:space="preserve">Ethical considerations not mentioned</w:t>
      </w:r>
    </w:p>
    <w:p>
      <w:pPr>
        <w:pStyle w:val="Heading2"/>
      </w:pPr>
      <w:bookmarkStart w:id="13" w:name="_Toc15"/>
      <w:r>
        <w:t>URL</w:t>
      </w:r>
      <w:bookmarkEnd w:id="13"/>
    </w:p>
    <w:p>
      <w:pPr/>
      <w:r>
        <w:rPr/>
        <w:t xml:space="preserve">https://www.mpfs.de/studien/jim-studie/2016/</w:t>
      </w:r>
    </w:p>
    <w:p>
      <w:pPr>
        <w:pStyle w:val="Heading2"/>
      </w:pPr>
      <w:bookmarkStart w:id="14" w:name="_Toc16"/>
      <w:r>
        <w:t>Data Set Availability</w:t>
      </w:r>
      <w:bookmarkEnd w:id="14"/>
    </w:p>
    <w:p>
      <w:pPr/>
      <w:r>
        <w:rPr/>
        <w:t xml:space="preserve">Not mentioned</w:t>
      </w:r>
    </w:p>
    <w:p>
      <w:pPr>
        <w:pStyle w:val="Heading1"/>
      </w:pPr>
      <w:bookmarkStart w:id="15" w:name="_Toc17"/>
      <w:r>
        <w:t>Goals</w:t>
      </w:r>
      <w:bookmarkEnd w:id="15"/>
    </w:p>
    <w:p>
      <w:pPr/>
      <w:r>
        <w:rPr/>
        <w:t xml:space="preserve">The main topics of the JIM study 2016 are the relevance of different options for the use of moving images and music, the level of activity in the use of social media platforms, the use of smartphones in school, attitudes towards smartphone use and key data on the phenomenon of bullying on the Internet.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2024-05-17T10:39:38+00:00</dcterms:created>
  <dcterms:modified xsi:type="dcterms:W3CDTF">2024-05-17T10:39:38+00:00</dcterms:modified>
</cp:coreProperties>
</file>

<file path=docProps/custom.xml><?xml version="1.0" encoding="utf-8"?>
<Properties xmlns="http://schemas.openxmlformats.org/officeDocument/2006/custom-properties" xmlns:vt="http://schemas.openxmlformats.org/officeDocument/2006/docPropsVTypes"/>
</file>