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Bystanders’ Behavior in Cyberbullying Episodes: Active and Passive Patterns in the Context of Personal–Socio- Emotional Factors</w:t>
      </w:r>
    </w:p>
    <w:p>
      <w:pPr>
        <w:pStyle w:val="Heading1"/>
      </w:pPr>
      <w:bookmarkStart w:id="1" w:name="_Toc2"/>
      <w:r>
        <w:t>Details</w:t>
      </w:r>
      <w:bookmarkEnd w:id="1"/>
    </w:p>
    <w:p>
      <w:pPr>
        <w:pStyle w:val="Heading2"/>
      </w:pPr>
      <w:bookmarkStart w:id="2" w:name="_Toc3"/>
      <w:r>
        <w:t>Year</w:t>
      </w:r>
      <w:bookmarkEnd w:id="2"/>
    </w:p>
    <w:p>
      <w:pPr/>
      <w:r>
        <w:rPr/>
        <w:t xml:space="preserve">Not reported</w:t>
      </w:r>
    </w:p>
    <w:p>
      <w:pPr>
        <w:pStyle w:val="Heading2"/>
      </w:pPr>
      <w:bookmarkStart w:id="3" w:name="_Toc4"/>
      <w:r>
        <w:t>Scope</w:t>
      </w:r>
      <w:bookmarkEnd w:id="3"/>
    </w:p>
    <w:p>
      <w:pPr/>
      <w:r>
        <w:rPr/>
        <w:t xml:space="preserve">National</w:t>
      </w:r>
    </w:p>
    <w:p>
      <w:pPr>
        <w:pStyle w:val="Heading2"/>
      </w:pPr>
      <w:bookmarkStart w:id="4" w:name="_Toc5"/>
      <w:r>
        <w:t>Countries</w:t>
      </w:r>
      <w:bookmarkEnd w:id="4"/>
    </w:p>
    <w:p>
      <w:pPr/>
      <w:r>
        <w:rPr/>
        <w:t xml:space="preserve">Israel</w:t>
      </w:r>
    </w:p>
    <w:p>
      <w:pPr>
        <w:pStyle w:val="Heading2"/>
      </w:pPr>
      <w:bookmarkStart w:id="5" w:name="_Toc6"/>
      <w:r>
        <w:t>Type</w:t>
      </w:r>
      <w:bookmarkEnd w:id="5"/>
    </w:p>
    <w:p>
      <w:pPr/>
      <w:r>
        <w:rPr/>
        <w:t xml:space="preserve">Empirical research – Quantitative</w:t>
      </w:r>
    </w:p>
    <w:p>
      <w:pPr>
        <w:pStyle w:val="Heading2"/>
      </w:pPr>
      <w:bookmarkStart w:id="6" w:name="_Toc7"/>
      <w:r>
        <w:t>Methodologies</w:t>
      </w:r>
      <w:bookmarkEnd w:id="6"/>
    </w:p>
    <w:p>
      <w:pPr/>
      <w:r>
        <w:rPr/>
        <w:t xml:space="preserve">Survey</w:t>
      </w:r>
    </w:p>
    <w:p>
      <w:pPr>
        <w:pStyle w:val="Heading2"/>
      </w:pPr>
      <w:bookmarkStart w:id="7" w:name="_Toc8"/>
      <w:r>
        <w:t>Researched Groups</w:t>
      </w:r>
      <w:bookmarkEnd w:id="7"/>
    </w:p>
    <w:p>
      <w:pPr/>
      <w:r>
        <w:rPr/>
        <w:t xml:space="preserve">Children</w:t>
      </w:r>
    </w:p>
    <w:p>
      <w:pPr>
        <w:pStyle w:val="Heading2"/>
      </w:pPr>
      <w:bookmarkStart w:id="8" w:name="_Toc9"/>
      <w:r>
        <w:t>Children Ages</w:t>
      </w:r>
      <w:bookmarkEnd w:id="8"/>
    </w:p>
    <w:p>
      <w:pPr/>
      <w:r>
        <w:rPr/>
        <w:t xml:space="preserve">Other</w:t>
      </w:r>
    </w:p>
    <w:p>
      <w:pPr>
        <w:pStyle w:val="Heading2"/>
      </w:pPr>
      <w:bookmarkStart w:id="9" w:name="_Toc10"/>
      <w:r>
        <w:t>Other Childrens Age Group</w:t>
      </w:r>
      <w:bookmarkEnd w:id="9"/>
    </w:p>
    <w:p>
      <w:pPr/>
      <w:r>
        <w:rPr/>
        <w:t xml:space="preserve">9-18 years old</w:t>
      </w:r>
    </w:p>
    <w:p>
      <w:pPr>
        <w:pStyle w:val="Heading2"/>
      </w:pPr>
      <w:bookmarkStart w:id="10" w:name="_Toc11"/>
      <w:r>
        <w:t>Has Formal Ethical Clearance</w:t>
      </w:r>
      <w:bookmarkEnd w:id="10"/>
    </w:p>
    <w:p>
      <w:pPr>
        <w:pStyle w:val="Heading2"/>
      </w:pPr>
      <w:bookmarkStart w:id="11" w:name="_Toc12"/>
      <w:r>
        <w:t>Consents</w:t>
      </w:r>
      <w:bookmarkEnd w:id="11"/>
    </w:p>
    <w:p>
      <w:pPr/>
      <w:r>
        <w:rPr/>
        <w:t xml:space="preserve">Consent obtained from parents</w:t>
      </w:r>
    </w:p>
    <w:p>
      <w:pPr>
        <w:pStyle w:val="Heading2"/>
      </w:pPr>
      <w:bookmarkStart w:id="12" w:name="_Toc13"/>
      <w:r>
        <w:t>Informed Consent</w:t>
      </w:r>
      <w:bookmarkEnd w:id="12"/>
    </w:p>
    <w:p>
      <w:pPr/>
      <w:r>
        <w:rPr/>
        <w:t xml:space="preserve">Consent obtained</w:t>
      </w:r>
    </w:p>
    <w:p>
      <w:pPr>
        <w:pStyle w:val="Heading2"/>
      </w:pPr>
      <w:bookmarkStart w:id="13" w:name="_Toc14"/>
      <w:r>
        <w:t>Ethics</w:t>
      </w:r>
      <w:bookmarkEnd w:id="13"/>
    </w:p>
    <w:p>
      <w:pPr/>
      <w:r>
        <w:rPr/>
        <w:t xml:space="preserve">Ethical considerations and/or protocol mentioned in the research design</w:t>
      </w:r>
    </w:p>
    <w:p>
      <w:pPr>
        <w:pStyle w:val="Heading2"/>
      </w:pPr>
      <w:bookmarkStart w:id="14" w:name="_Toc15"/>
      <w:r>
        <w:t>Data Set Availability</w:t>
      </w:r>
      <w:bookmarkEnd w:id="14"/>
    </w:p>
    <w:p>
      <w:pPr/>
      <w:r>
        <w:rPr/>
        <w:t xml:space="preserve">Not mentioned</w:t>
      </w:r>
    </w:p>
    <w:p>
      <w:pPr>
        <w:pStyle w:val="Heading1"/>
      </w:pPr>
      <w:bookmarkStart w:id="15" w:name="_Toc16"/>
      <w:r>
        <w:t>Goals</w:t>
      </w:r>
      <w:bookmarkEnd w:id="15"/>
    </w:p>
    <w:p>
      <w:pPr/>
      <w:r>
        <w:rPr/>
        <w:t xml:space="preserve">The present study explored bystanders’ behavior in cyberbullying (CB) episodes among children and youth, focusing on active and passive behavior patterns. The study examined prevalence and characteristics of bystanders’ behavior following CB episodes, and their active–passive intervention patterns in relation to personal (age, gender) and socio-emotional (selfefficacy, social support, sense of loneliness) factors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15 Oct 2025</w:t>
    </w:r>
  </w:p>
  <w:p>
    <w:pPr/>
    <w:r>
      <w:rPr/>
      <w:t xml:space="preserve">Study</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2025-10-15T17:55:11+00:00</dcterms:created>
  <dcterms:modified xsi:type="dcterms:W3CDTF">2025-10-15T17:55:11+00:00</dcterms:modified>
</cp:coreProperties>
</file>

<file path=docProps/custom.xml><?xml version="1.0" encoding="utf-8"?>
<Properties xmlns="http://schemas.openxmlformats.org/officeDocument/2006/custom-properties" xmlns:vt="http://schemas.openxmlformats.org/officeDocument/2006/docPropsVTypes"/>
</file>