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Cyberbullying Among Greek High School Adolescents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2013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Greece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12-15 years old</w:t>
      </w:r>
    </w:p>
    <w:p>
      <w:pPr>
        <w:pStyle w:val="Heading2"/>
      </w:pPr>
      <w:bookmarkStart w:id="10" w:name="_Toc11"/>
      <w:r>
        <w:t>Has Formal Ethical Clearance</w:t>
      </w:r>
      <w:bookmarkEnd w:id="10"/>
    </w:p>
    <w:p>
      <w:pPr>
        <w:pStyle w:val="Heading2"/>
      </w:pPr>
      <w:bookmarkStart w:id="11" w:name="_Toc12"/>
      <w:r>
        <w:t>Consents</w:t>
      </w:r>
      <w:bookmarkEnd w:id="11"/>
    </w:p>
    <w:p>
      <w:pPr/>
      <w:r>
        <w:rPr/>
        <w:t xml:space="preserve">Consent obtained from parents</w:t>
      </w:r>
    </w:p>
    <w:p>
      <w:pPr>
        <w:pStyle w:val="Heading2"/>
      </w:pPr>
      <w:bookmarkStart w:id="12" w:name="_Toc13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1"/>
      </w:pPr>
      <w:bookmarkStart w:id="13" w:name="_Toc14"/>
      <w:r>
        <w:t>Goals</w:t>
      </w:r>
      <w:bookmarkEnd w:id="13"/>
    </w:p>
    <w:p>
      <w:pPr/>
      <w:r>
        <w:rPr/>
        <w:t xml:space="preserve">To investigate the presence of cyberbullying among
Greek students and the efficacy of proposed preventive
interventions.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23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2025-10-23T09:59:06+00:00</dcterms:created>
  <dcterms:modified xsi:type="dcterms:W3CDTF">2025-10-23T09:59:06+00:00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