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Jeugd en cybersafety</w:t>
      </w:r>
    </w:p>
    <w:p>
      <w:pPr>
        <w:pStyle w:val="Title"/>
      </w:pPr>
      <w:r>
        <w:t>Engl. transl.: Youth and Cybersafety</w:t>
      </w:r>
    </w:p>
    <w:p>
      <w:pPr>
        <w:pStyle w:val="Heading1"/>
      </w:pPr>
      <w:bookmarkStart w:id="1" w:name="_Toc3"/>
      <w:r>
        <w:t>Details</w:t>
      </w:r>
      <w:bookmarkEnd w:id="1"/>
    </w:p>
    <w:p>
      <w:pPr>
        <w:pStyle w:val="Heading2"/>
      </w:pPr>
      <w:bookmarkStart w:id="2" w:name="_Toc4"/>
      <w:r>
        <w:t>Year</w:t>
      </w:r>
      <w:bookmarkEnd w:id="2"/>
    </w:p>
    <w:p>
      <w:pPr/>
      <w:r>
        <w:rPr/>
        <w:t xml:space="preserve">2011</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Netherlands</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Stichting Innovatie Alliantie</w:t>
      </w:r>
    </w:p>
    <w:p>
      <w:pPr>
        <w:pStyle w:val="Heading2"/>
      </w:pPr>
      <w:bookmarkStart w:id="10" w:name="_Toc12"/>
      <w:r>
        <w:t>Consents</w:t>
      </w:r>
      <w:bookmarkEnd w:id="10"/>
    </w:p>
    <w:p>
      <w:pPr>
        <w:pStyle w:val="Heading2"/>
      </w:pPr>
      <w:bookmarkStart w:id="11" w:name="_Toc13"/>
      <w:r>
        <w:t>Informed Consent</w:t>
      </w:r>
      <w:bookmarkEnd w:id="11"/>
    </w:p>
    <w:p>
      <w:pPr/>
      <w:r>
        <w:rPr/>
        <w:t xml:space="preserve">Consent obtained</w:t>
      </w:r>
    </w:p>
    <w:p>
      <w:pPr>
        <w:pStyle w:val="Heading2"/>
      </w:pPr>
      <w:bookmarkStart w:id="12" w:name="_Toc14"/>
      <w:r>
        <w:t>Ethics</w:t>
      </w:r>
      <w:bookmarkEnd w:id="12"/>
    </w:p>
    <w:p>
      <w:pPr/>
      <w:r>
        <w:rPr/>
        <w:t xml:space="preserve">Ethical issues flagged in the paper</w:t>
      </w:r>
    </w:p>
    <w:p>
      <w:pPr>
        <w:pStyle w:val="Heading2"/>
      </w:pPr>
      <w:bookmarkStart w:id="13" w:name="_Toc15"/>
      <w:r>
        <w:t>Data Set Availability</w:t>
      </w:r>
      <w:bookmarkEnd w:id="13"/>
    </w:p>
    <w:p>
      <w:pPr/>
      <w:r>
        <w:rPr/>
        <w:t xml:space="preserve">Not mentioned</w:t>
      </w:r>
    </w:p>
    <w:p>
      <w:pPr>
        <w:pStyle w:val="Heading1"/>
      </w:pPr>
      <w:bookmarkStart w:id="14" w:name="_Toc16"/>
      <w:r>
        <w:t>Goals</w:t>
      </w:r>
      <w:bookmarkEnd w:id="14"/>
    </w:p>
    <w:p>
      <w:pPr/>
      <w:r>
        <w:rPr/>
        <w:t xml:space="preserve">To increase online safety of youth by identifying which Dutch youth are most at risk online. This study focuses on which factors are increasing the risk of online perpetration and victimization. (Translated by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2025-10-20T21:01:17+00:00</dcterms:created>
  <dcterms:modified xsi:type="dcterms:W3CDTF">2025-10-20T21:01:17+00:00</dcterms:modified>
</cp:coreProperties>
</file>

<file path=docProps/custom.xml><?xml version="1.0" encoding="utf-8"?>
<Properties xmlns="http://schemas.openxmlformats.org/officeDocument/2006/custom-properties" xmlns:vt="http://schemas.openxmlformats.org/officeDocument/2006/docPropsVTypes"/>
</file>