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tablets in free play: The implementation of the digital play framework in Greece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Preschool (0-5 Years old)</w:t>
      </w:r>
    </w:p>
    <w:p>
      <w:pPr>
        <w:pStyle w:val="Heading2"/>
      </w:pPr>
      <w:bookmarkStart w:id="9" w:name="_Toc10"/>
      <w:r>
        <w:t>Has Formal Ethical Clearance</w:t>
      </w:r>
      <w:bookmarkEnd w:id="9"/>
    </w:p>
    <w:p>
      <w:pPr>
        <w:pStyle w:val="Heading2"/>
      </w:pPr>
      <w:bookmarkStart w:id="10" w:name="_Toc11"/>
      <w:r>
        <w:t>Consents</w:t>
      </w:r>
      <w:bookmarkEnd w:id="10"/>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school officials / principal</w:t>
      </w:r>
    </w:p>
    <w:p>
      <w:pPr>
        <w:pStyle w:val="Heading2"/>
      </w:pPr>
      <w:bookmarkStart w:id="11" w:name="_Toc12"/>
      <w:r>
        <w:t>Informed Consent</w:t>
      </w:r>
      <w:bookmarkEnd w:id="11"/>
    </w:p>
    <w:p>
      <w:pPr/>
      <w:r>
        <w:rPr/>
        <w:t xml:space="preserve">Consent obtained</w:t>
      </w:r>
    </w:p>
    <w:p>
      <w:pPr>
        <w:pStyle w:val="Heading1"/>
      </w:pPr>
      <w:bookmarkStart w:id="12" w:name="_Toc13"/>
      <w:r>
        <w:t>Goals</w:t>
      </w:r>
      <w:bookmarkEnd w:id="12"/>
    </w:p>
    <w:p>
      <w:pPr/>
      <w:r>
        <w:rPr/>
        <w:t xml:space="preserve">This exploratory study aimed to investigate the introduction and use of digital tablets by young
children during free play. The digital play framework was the tool for observing children’s digital
play. The study’s research questions were:
1. How do young children learn to use tablets during their free play time at kindergarten?
2. Is children’s digital play changing with time and practice?
3. Is the digital play framework a suitable tool for observing children in a different cultural
context? (p.931)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39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2025-10-23T09:53:44+00:00</dcterms:created>
  <dcterms:modified xsi:type="dcterms:W3CDTF">2025-10-23T09:53:44+00:00</dcterms:modified>
</cp:coreProperties>
</file>

<file path=docProps/custom.xml><?xml version="1.0" encoding="utf-8"?>
<Properties xmlns="http://schemas.openxmlformats.org/officeDocument/2006/custom-properties" xmlns:vt="http://schemas.openxmlformats.org/officeDocument/2006/docPropsVTypes"/>
</file>