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DIVSI U9-Studie</w:t>
      </w:r>
    </w:p>
    <w:p>
      <w:pPr>
        <w:pStyle w:val="Title"/>
      </w:pPr>
      <w:r>
        <w:t>Engl. transl.: DIVSI U9-Study</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Interview</w:t>
      </w:r>
    </w:p>
    <w:p>
      <w:pPr>
        <w:numPr>
          <w:ilvl w:val="0"/>
          <w:numId w:val="5"/>
        </w:numPr>
      </w:pPr>
      <w:r>
        <w:rPr/>
        <w:t xml:space="preserve">Focus group</w:t>
      </w:r>
    </w:p>
    <w:p>
      <w:pPr>
        <w:numPr>
          <w:ilvl w:val="0"/>
          <w:numId w:val="5"/>
        </w:numPr>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Deutsches Institut für Vertrauen und Sicherheit im Internet (DIVSI)</w:t>
      </w:r>
    </w:p>
    <w:p>
      <w:pPr>
        <w:pStyle w:val="Heading2"/>
      </w:pPr>
      <w:bookmarkStart w:id="10" w:name="_Toc12"/>
      <w:r>
        <w:t>Funder Types</w:t>
      </w:r>
      <w:bookmarkEnd w:id="10"/>
    </w:p>
    <w:p>
      <w:pPr/>
      <w:r>
        <w:rPr/>
        <w:t xml:space="preserve">Private industry / Company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https://www.divsi.de</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study aims to identify access to the digital world from the perspective of children and parents. Additionally, it wants to illustrate the attitudes and behaviour patterns of children and parents. The following topics and research questions are in focus:
- What role do socio-demographic and life-world backgrounds of parents play concerning the use of digital media by children?
- Who introduces children to the world of digital media? 
- What role do parents, siblings, schools and care institutions play?
- What does the digital daily life of younger children look like?
- What are young children's perceptions of the internet?
- What opportunities and what benefits do parents see in digital media for kids?
- What concerns do parents have, what risks do they see for children?
- What skills and qualifications do children need - from the parent's point of view - for competent use of digital media and the internet?
- Which internet skills do parents attribute to themselves and which to their children?
- What role do different actors (e.g. parents and teachers) play in teaching digital literacy, digital competence?
- What measures do parents take to ensure that their children use the internet safely?
- What are the requirements and possible deficits concerning safety and trust issues on the part of parents?" (DIVSI 2015, 10-11;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184C3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2024-05-10T08:44:55+00:00</dcterms:created>
  <dcterms:modified xsi:type="dcterms:W3CDTF">2024-05-10T08:44:55+00:00</dcterms:modified>
</cp:coreProperties>
</file>

<file path=docProps/custom.xml><?xml version="1.0" encoding="utf-8"?>
<Properties xmlns="http://schemas.openxmlformats.org/officeDocument/2006/custom-properties" xmlns:vt="http://schemas.openxmlformats.org/officeDocument/2006/docPropsVTypes"/>
</file>