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Le digital soft skills nelle Regioni del Sud</w:t></w:r></w:p><w:p><w:pPr><w:pStyle w:val="Title"/></w:pPr><w:r><w:t>Engl. transl.: Digital soft skills in Southern Regions</w:t></w:r></w:p><w:p><w:pPr><w:pStyle w:val="Heading1"/></w:pPr><w:bookmarkStart w:id="1" w:name="_Toc3"/><w:r><w:t>Details</w:t></w:r><w:bookmarkEnd w:id="1"/></w:p><w:p><w:pPr><w:pStyle w:val="Heading2"/></w:pPr><w:bookmarkStart w:id="2" w:name="_Toc4"/><w:r><w:t>Year</w:t></w:r><w:bookmarkEnd w:id="2"/></w:p><w:p><w:pPr/><w:r><w:rPr/><w:t xml:space="preserve">2015</w:t></w:r></w:p><w:p><w:pPr><w:pStyle w:val="Heading2"/></w:pPr><w:bookmarkStart w:id="3" w:name="_Toc5"/><w:r><w:t>Scope</w:t></w:r><w:bookmarkEnd w:id="3"/></w:p><w:p><w:pPr/><w:r><w:rPr/><w:t xml:space="preserve">National</w:t></w:r></w:p><w:p><w:pPr><w:pStyle w:val="Heading2"/></w:pPr><w:bookmarkStart w:id="4" w:name="_Toc6"/><w:r><w:t>Countries</w:t></w:r><w:bookmarkEnd w:id="4"/></w:p><w:p><w:pPr/><w:r><w:rPr/><w:t xml:space="preserve">Italy</w:t></w:r></w:p><w:p><w:pPr><w:pStyle w:val="Heading2"/></w:pPr><w:bookmarkStart w:id="5" w:name="_Toc7"/><w:r><w:t>Type</w:t></w:r><w:bookmarkEnd w:id="5"/></w:p><w:p><w:pPr/><w:r><w:rPr/><w:t xml:space="preserve">Empirical research – Quantitative</w:t></w:r></w:p><w:p><w:pPr><w:pStyle w:val="Heading2"/></w:pPr><w:bookmarkStart w:id="6" w:name="_Toc8"/><w:r><w:t>Methodologies</w:t></w:r><w:bookmarkEnd w:id="6"/></w:p><w:p><w:pPr/><w:r><w:rPr/><w:t xml:space="preserve">Survey</w:t></w:r></w:p><w:p><w:pPr><w:pStyle w:val="Heading2"/></w:pPr><w:bookmarkStart w:id="7" w:name="_Toc9"/><w:r><w:t>Researched Groups</w:t></w:r><w:bookmarkEnd w:id="7"/></w:p><w:p><w:pPr><w:pStyle w:val="Heading2"/></w:pPr><w:bookmarkStart w:id="8" w:name="_Toc10"/><w:r><w:t>Children Ages</w:t></w:r><w:bookmarkEnd w:id="8"/></w:p><w:p><w:pPr><w:numPr><w:ilvl w:val="0"/><w:numId w:val="5"/></w:numPr></w:pPr><w:r><w:rPr/><w:t xml:space="preserve">Kids (6-10 Years old)</w:t></w:r></w:p><w:p><w:pPr><w:numPr><w:ilvl w:val="0"/><w:numId w:val="5"/></w:numPr></w:pPr><w:r><w:rPr/><w:t xml:space="preserve">Pre-adolescents (11-13 Years old)</w:t></w:r></w:p><w:p><w:pPr><w:numPr><w:ilvl w:val="0"/><w:numId w:val="5"/></w:numPr></w:pPr><w:r><w:rPr/><w:t xml:space="preserve">Adolescents (14-18 Years old)</w:t></w:r></w:p><w:p><w:pPr><w:numPr><w:ilvl w:val="0"/><w:numId w:val="5"/></w:numPr></w:pPr><w:r><w:rPr/><w:t xml:space="preserve">Young adults (19-24 Years old)</w:t></w:r></w:p><w:p><w:pPr><w:pStyle w:val="Heading2"/></w:pPr><w:bookmarkStart w:id="9" w:name="_Toc11"/><w:r><w:t>Funder</w:t></w:r><w:bookmarkEnd w:id="9"/></w:p><w:p><w:pPr/><w:r><w:rPr/><w:t xml:space="preserve">MIUR</w:t></w:r></w:p><w:p><w:pPr><w:pStyle w:val="Heading2"/></w:pPr><w:bookmarkStart w:id="10" w:name="_Toc12"/><w:r><w:t>Funder Types</w:t></w:r><w:bookmarkEnd w:id="10"/></w:p><w:p><w:pPr/><w:r><w:rPr/><w:t xml:space="preserve">National Government / Ministry</w:t></w:r></w:p><w:p><w:pPr><w:pStyle w:val="Heading2"/></w:pPr><w:bookmarkStart w:id="11" w:name="_Toc13"/><w:r><w:t>Informed Consent</w:t></w:r><w:bookmarkEnd w:id="11"/></w:p><w:p><w:pPr/><w:r><w:rPr/><w:t xml:space="preserve">Consent not mentioned</w:t></w:r></w:p><w:p><w:pPr><w:pStyle w:val="Heading2"/></w:pPr><w:bookmarkStart w:id="12" w:name="_Toc14"/><w:r><w:t>Data Set Availability</w:t></w:r><w:bookmarkEnd w:id="12"/></w:p><w:p><w:pPr/><w:r><w:rPr/><w:t xml:space="preserve">Not mentioned</w:t></w:r></w:p><w:p><w:pPr><w:pStyle w:val="Heading1"/></w:pPr><w:bookmarkStart w:id="13" w:name="_Toc15"/><w:r><w:t>Goals</w:t></w:r><w:bookmarkEnd w:id="13"/></w:p><w:p><w:pPr/><w:r><w:rPr/><w:t xml:space="preserve">"The survey presented in these pages was promoted by the Ministry of Education in 2014 with the aim to detect the digital skills and training needs of students and teachers involved in the actions of the National Operational Program (PON) 2007-2013 in the 4 regions of the "Objective Convergence" area. With particular reference to the data presented here, the objective was to detect the skills gained by students who have been involved in training actions and in the process of technological transformation of technological transformation enabled and promoted by the PON investments in schools, in order to obtain a picture of the current state and potential areas of development."  (Buffardi & Taddeo, 2016, p.3)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D131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2025-10-15T16:09:22+00:00</dcterms:created>
  <dcterms:modified xsi:type="dcterms:W3CDTF">2025-10-15T16:09:22+00:00</dcterms:modified>
</cp:coreProperties>
</file>

<file path=docProps/custom.xml><?xml version="1.0" encoding="utf-8"?>
<Properties xmlns="http://schemas.openxmlformats.org/officeDocument/2006/custom-properties" xmlns:vt="http://schemas.openxmlformats.org/officeDocument/2006/docPropsVTypes"/>
</file>