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Risky Acquaintances Made by Czech Children in Cyberspace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O2 Czech Republic</w:t>
      </w:r>
    </w:p>
    <w:p>
      <w:pPr>
        <w:pStyle w:val="Heading2"/>
      </w:pPr>
      <w:bookmarkStart w:id="10" w:name="_Toc11"/>
      <w:r>
        <w:t>Funder Types</w:t>
      </w:r>
      <w:bookmarkEnd w:id="10"/>
    </w:p>
    <w:p>
      <w:pPr/>
      <w:r>
        <w:rPr/>
        <w:t xml:space="preserve">Private industry / Company</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https://www.e-bezpeci.cz/index.php/veda-a-vyzkum/sexting-vyzkum-2017</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In our research, we focused on whether Czech children practise sexting (share and spread their own intimate materials) in the online environment, what motivates them, with whom and how they communicate, and whether they perceive sexting as risky. We were also interested in how the children get acquainted, which tools they use for making acquaintance in the online environment, whether they are willing to go to personal meetings with unknown people from cyberspace, whether they are able to verify the identity of virtual friends, etc. The research was implemented by the Centre for the Prevention of Risky Virtual Communication at the Pedagogical Faculty of Palacky University in Olomouc in cooperation with the company O2 Czech Republic and involved 4878 children’s respondents from all over the Czech Republic as well as several hundred adults aged 18-25 who, however, were not included in the final report.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02DF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2025-07-05T12:07:59+00:00</dcterms:created>
  <dcterms:modified xsi:type="dcterms:W3CDTF">2025-07-05T12:07:59+00:00</dcterms:modified>
</cp:coreProperties>
</file>

<file path=docProps/custom.xml><?xml version="1.0" encoding="utf-8"?>
<Properties xmlns="http://schemas.openxmlformats.org/officeDocument/2006/custom-properties" xmlns:vt="http://schemas.openxmlformats.org/officeDocument/2006/docPropsVTypes"/>
</file>