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ISTRAŽIVANJE O NIVOU SVESTI O POTENCIJALNIM INTERNET RIZICIMA I ZLOUPOTREBAMA MEĐU RODITELJIMA DECE UZRASTA 8 DO 17 GODINA</w:t>
      </w:r>
    </w:p>
    <w:p>
      <w:pPr>
        <w:pStyle w:val="Title"/>
      </w:pPr>
      <w:r>
        <w:t>Engl. transl.: RESEARCH ON THE LEVEL OF AWARENESS OF POTENTIAL RISKS AND INTERNET ABUSE AMONG PARENTS OF CHILDREN AGED 8 TO 17</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Type</w:t>
      </w:r>
      <w:bookmarkEnd w:id="4"/>
    </w:p>
    <w:p>
      <w:pPr/>
      <w:r>
        <w:rPr/>
        <w:t xml:space="preserve">Empirical research – Quantitative</w:t>
      </w:r>
    </w:p>
    <w:p>
      <w:pPr>
        <w:pStyle w:val="Heading2"/>
      </w:pPr>
      <w:bookmarkStart w:id="5" w:name="_Toc7"/>
      <w:r>
        <w:t>Methodologies</w:t>
      </w:r>
      <w:bookmarkEnd w:id="5"/>
    </w:p>
    <w:p>
      <w:pPr/>
      <w:r>
        <w:rPr/>
        <w:t xml:space="preserve">Other</w:t>
      </w:r>
    </w:p>
    <w:p>
      <w:pPr>
        <w:pStyle w:val="Heading2"/>
      </w:pPr>
      <w:bookmarkStart w:id="6" w:name="_Toc8"/>
      <w:r>
        <w:t>Other Methodology</w:t>
      </w:r>
      <w:bookmarkEnd w:id="6"/>
    </w:p>
    <w:p>
      <w:pPr/>
      <w:r>
        <w:rPr/>
        <w:t xml:space="preserve">Computer Assisted Telephone Interview (CATI)</w:t>
      </w:r>
    </w:p>
    <w:p>
      <w:pPr>
        <w:pStyle w:val="Heading2"/>
      </w:pPr>
      <w:bookmarkStart w:id="7" w:name="_Toc9"/>
      <w:r>
        <w:t>Researched Groups</w:t>
      </w:r>
      <w:bookmarkEnd w:id="7"/>
    </w:p>
    <w:p>
      <w:pPr/>
      <w:r>
        <w:rPr/>
        <w:t xml:space="preserve">Parents</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8-17</w:t>
      </w:r>
    </w:p>
    <w:p>
      <w:pPr>
        <w:pStyle w:val="Heading2"/>
      </w:pPr>
      <w:bookmarkStart w:id="10" w:name="_Toc12"/>
      <w:r>
        <w:t>Funder</w:t>
      </w:r>
      <w:bookmarkEnd w:id="10"/>
    </w:p>
    <w:p>
      <w:pPr/>
      <w:r>
        <w:rPr/>
        <w:t xml:space="preserve">UNICEF SERBIA</w:t>
      </w:r>
    </w:p>
    <w:p>
      <w:pPr>
        <w:pStyle w:val="Heading2"/>
      </w:pPr>
      <w:bookmarkStart w:id="11" w:name="_Toc13"/>
      <w:r>
        <w:t>Funder Types</w:t>
      </w:r>
      <w:bookmarkEnd w:id="11"/>
    </w:p>
    <w:p>
      <w:pPr/>
      <w:r>
        <w:rPr/>
        <w:t xml:space="preserve">Other</w:t>
      </w:r>
    </w:p>
    <w:p>
      <w:pPr>
        <w:pStyle w:val="Heading2"/>
      </w:pPr>
      <w:bookmarkStart w:id="12" w:name="_Toc14"/>
      <w:r>
        <w:t>Other Funder Type</w:t>
      </w:r>
      <w:bookmarkEnd w:id="12"/>
    </w:p>
    <w:p>
      <w:pPr/>
      <w:r>
        <w:rPr/>
        <w:t xml:space="preserve">Social welfare organizations</w:t>
      </w:r>
    </w:p>
    <w:p>
      <w:pPr>
        <w:pStyle w:val="Heading2"/>
      </w:pPr>
      <w:bookmarkStart w:id="13" w:name="_Toc15"/>
      <w:r>
        <w:t>URL</w:t>
      </w:r>
      <w:bookmarkEnd w:id="13"/>
    </w:p>
    <w:p>
      <w:pPr/>
      <w:r>
        <w:rPr/>
        <w:t xml:space="preserve">https://www.unicef.org/serbia/publikacije/istra%C5%BEivanje-o-nivou-svesti-o-potencijalnim-internet-rizicima-i-zloupotrebama</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main goal of this research, which was initiated by UNICEF with the support of the UK Government and implemented by Ipsos Serbia, and which significantly relied on the basic elements of the project Global Kids Online and EU kids Online was to establish the situation in the domain of awareness of parents of children aged 8 to 17 in Serbia about potential internet risks related to their children, and to consider their attitudes in the field of evaluation and alertness towards different categories of these risks."(Ipsos, 2016)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2025-10-31T10:10:17+00:00</dcterms:created>
  <dcterms:modified xsi:type="dcterms:W3CDTF">2025-10-31T10:10:17+00:00</dcterms:modified>
</cp:coreProperties>
</file>

<file path=docProps/custom.xml><?xml version="1.0" encoding="utf-8"?>
<Properties xmlns="http://schemas.openxmlformats.org/officeDocument/2006/custom-properties" xmlns:vt="http://schemas.openxmlformats.org/officeDocument/2006/docPropsVTypes"/>
</file>