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Cyberpesten en stress in school en op het werk: naar een kruisbestuiving tussen verschillende onderzoekstradities</w:t>
      </w:r>
    </w:p>
    <w:p>
      <w:pPr>
        <w:pStyle w:val="Title"/>
      </w:pPr>
      <w:r>
        <w:t>Engl. transl.: Cyberbullying and stress at school and work: towards a cross-fertilization of separate research traditions</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Employees</w:t>
      </w:r>
    </w:p>
    <w:p>
      <w:pPr>
        <w:pStyle w:val="Heading2"/>
      </w:pPr>
      <w:bookmarkStart w:id="9" w:name="_Toc11"/>
      <w:r>
        <w:t>Children Ages</w:t>
      </w:r>
      <w:bookmarkEnd w:id="9"/>
    </w:p>
    <w:p>
      <w:pPr>
        <w:pStyle w:val="Heading2"/>
      </w:pPr>
      <w:bookmarkStart w:id="10" w:name="_Toc12"/>
      <w:r>
        <w:t>Funder</w:t>
      </w:r>
      <w:bookmarkEnd w:id="10"/>
    </w:p>
    <w:p>
      <w:pPr/>
      <w:r>
        <w:rPr/>
        <w:t xml:space="preserve">FWO</w:t>
      </w:r>
    </w:p>
    <w:p>
      <w:pPr>
        <w:pStyle w:val="Heading2"/>
      </w:pPr>
      <w:bookmarkStart w:id="11" w:name="_Toc13"/>
      <w:r>
        <w:t>Funder Types</w:t>
      </w:r>
      <w:bookmarkEnd w:id="11"/>
    </w:p>
    <w:p>
      <w:pPr/>
      <w:r>
        <w:rPr/>
        <w:t xml:space="preserve">Regional Government</w:t>
      </w:r>
    </w:p>
    <w:p>
      <w:pPr>
        <w:pStyle w:val="Heading2"/>
      </w:pPr>
      <w:bookmarkStart w:id="12" w:name="_Toc14"/>
      <w:r>
        <w:t>Has Formal Ethical Clearance</w:t>
      </w:r>
      <w:bookmarkEnd w:id="12"/>
    </w:p>
    <w:p>
      <w:pPr>
        <w:pStyle w:val="Heading2"/>
      </w:pPr>
      <w:bookmarkStart w:id="13" w:name="_Toc15"/>
      <w:r>
        <w:t>Consents</w:t>
      </w:r>
      <w:bookmarkEnd w:id="13"/>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https://www.uantwerpen.be/en/staff/heidi-vandebosch/research/</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This project aims to advance knowledge about cyberbullying (a) within the work context, (in which this phenomenon has rarely been studied so far) and (b) within the context of youngsters (for whom scholars have rarely tested theories about antecedents and consequences). As such, this project will investigate three research questions about the relationship between stress and cyberbullying amongst youngsters and working adults: (1) does stress cause cyberbullying enactment through the ventilation of negative emotions such as anger and frustration (cyberbullying may then be considered maladaptive "externalizing" behavior), (2) does stress cause cyberbullying victimization through withdrawal reactions evoked by negative emotions such as fear (cyberbullying may then be considered maladaptive "internalizing" behavior) and (3) does cyberbullying victimization lead to (additional) stress for the target and to spill-over of this stress (and cyberbullying) to significant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92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2025-10-21T18:53:14+00:00</dcterms:created>
  <dcterms:modified xsi:type="dcterms:W3CDTF">2025-10-21T18:53:14+00:00</dcterms:modified>
</cp:coreProperties>
</file>

<file path=docProps/custom.xml><?xml version="1.0" encoding="utf-8"?>
<Properties xmlns="http://schemas.openxmlformats.org/officeDocument/2006/custom-properties" xmlns:vt="http://schemas.openxmlformats.org/officeDocument/2006/docPropsVTypes"/>
</file>