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SMART.USE</w:t>
      </w:r>
    </w:p>
    <w:p>
      <w:pPr>
        <w:pStyle w:val="Title"/>
      </w:pPr>
      <w:r>
        <w:t>Engl. transl.: SMART.USE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Fédération Wallonie-Bruxelles, Francophone Bruxelles, Wallonie, Fédération Wallonie-Bruxelles: le parlement, province de Hainaut, province de Namur, province de Liège, province du Brabant-Wallon, AVIQ, Jeunes et Libres, Belfius, Loterie Nationale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numPr>
          <w:ilvl w:val="0"/>
          <w:numId w:val="5"/>
        </w:numPr>
      </w:pPr>
      <w:r>
        <w:rPr/>
        <w:t xml:space="preserve">Regional Government</w:t>
      </w:r>
    </w:p>
    <w:p>
      <w:pPr>
        <w:numPr>
          <w:ilvl w:val="0"/>
          <w:numId w:val="5"/>
        </w:numPr>
      </w:pPr>
      <w:r>
        <w:rPr/>
        <w:t xml:space="preserve">Private industry / Company</w:t>
      </w:r>
    </w:p>
    <w:p>
      <w:pPr>
        <w:numPr>
          <w:ilvl w:val="0"/>
          <w:numId w:val="5"/>
        </w:numPr>
      </w:pPr>
      <w:r>
        <w:rPr/>
        <w:t xml:space="preserve">NGO (Advocacy, Charity, Consumer  organization)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URL</w:t>
      </w:r>
      <w:bookmarkEnd w:id="12"/>
    </w:p>
    <w:p>
      <w:pPr/>
      <w:r>
        <w:rPr/>
        <w:t xml:space="preserve">https://reform.be/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This project aims to analyse the smartphone usage of youth between 12 and 18 years old.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0053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2025-10-18T05:55:06+00:00</dcterms:created>
  <dcterms:modified xsi:type="dcterms:W3CDTF">2025-10-18T05:55:06+00:00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