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„Mingid bikiinides pildid ei ole OK!“ Õpetajate enesepresentatsioon ja interaktsioon sotsiaalmeedias: õpilaste arvamused ja kogemused</w:t></w:r></w:p><w:p><w:pPr><w:pStyle w:val="Title"/></w:pPr><w:r><w:t>Engl. transl.: Bikini pictures are not OK. Teachers’ self-representation and interaction on social media: opinions and experiences of students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2018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Estonia</w:t></w:r></w:p><w:p><w:pPr><w:pStyle w:val="Heading2"/></w:pPr><w:bookmarkStart w:id="5" w:name="_Toc7"/><w:r><w:t>Type</w:t></w:r><w:bookmarkEnd w:id="5"/></w:p><w:p><w:pPr/><w:r><w:rPr/><w:t xml:space="preserve">Empirical research – Qualitative</w:t></w:r></w:p><w:p><w:pPr><w:pStyle w:val="Heading2"/></w:pPr><w:bookmarkStart w:id="6" w:name="_Toc8"/><w:r><w:t>Methodologies</w:t></w:r><w:bookmarkEnd w:id="6"/></w:p><w:p><w:pPr/><w:r><w:rPr/><w:t xml:space="preserve">Focus group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><w:pStyle w:val="Heading2"/></w:pPr><w:bookmarkStart w:id="9" w:name="_Toc11"/><w:r><w:t>Funder</w:t></w:r><w:bookmarkEnd w:id="9"/></w:p><w:p><w:pPr/><w:r><w:rPr/><w:t xml:space="preserve">Estonian Research Council (PUT44)</w:t></w:r></w:p><w:p><w:pPr><w:pStyle w:val="Heading2"/></w:pPr><w:bookmarkStart w:id="10" w:name="_Toc12"/><w:r><w:t>Funder Types</w:t></w:r><w:bookmarkEnd w:id="10"/></w:p><w:p><w:pPr/><w:r><w:rPr/><w:t xml:space="preserve">National Research Council</w:t></w:r></w:p><w:p><w:pPr><w:pStyle w:val="Heading2"/></w:pPr><w:bookmarkStart w:id="11" w:name="_Toc13"/><w:r><w:t>Consents</w:t></w:r><w:bookmarkEnd w:id="11"/></w:p><w:p><w:pPr><w:pStyle w:val="Heading2"/></w:pPr><w:bookmarkStart w:id="12" w:name="_Toc14"/><w:r><w:t>Informed Consent</w:t></w:r><w:bookmarkEnd w:id="12"/></w:p><w:p><w:pPr/><w:r><w:rPr/><w:t xml:space="preserve">Consent obtained</w:t></w:r></w:p><w:p><w:pPr><w:pStyle w:val="Heading2"/></w:pPr><w:bookmarkStart w:id="13" w:name="_Toc15"/><w:r><w:t>Ethics</w:t></w:r><w:bookmarkEnd w:id="13"/></w:p><w:p><w:pPr/><w:r><w:rPr/><w:t xml:space="preserve">Ethical issues flagged in the paper</w:t></w:r></w:p><w:p><w:pPr><w:pStyle w:val="Heading2"/></w:pPr><w:bookmarkStart w:id="14" w:name="_Toc16"/><w:r><w:t>Data Set Availability</w:t></w:r><w:bookmarkEnd w:id="14"/></w:p><w:p><w:pPr/><w:r><w:rPr/><w:t xml:space="preserve">Not mentioned</w:t></w:r></w:p><w:p><w:pPr><w:pStyle w:val="Heading1"/></w:pPr><w:bookmarkStart w:id="15" w:name="_Toc17"/><w:r><w:t>Goals</w:t></w:r><w:bookmarkEnd w:id="15"/></w:p><w:p><w:pPr/><w:r><w:rPr/><w:t xml:space="preserve">"The aim of the study was to introduce students’ opinions about teacher-student social media interaction and about teachers’ self-representation on social media." (Siibak & Otsus, 2018, p. 151).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2025-10-14T01:52:24+00:00</dcterms:created>
  <dcterms:modified xsi:type="dcterms:W3CDTF">2025-10-14T01:52:24+00:00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