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Mediation practices of parents and older siblings in guiding toddler's touchscreen technology use: an ethnographic case study</w:t></w:r></w:p><w:p><w:pPr><w:pStyle w:val="Heading1"/></w:pPr><w:bookmarkStart w:id="1" w:name="_Toc2"/><w:r><w:t>Details</w:t></w:r><w:bookmarkEnd w:id="1"/></w:p><w:p><w:pPr><w:pStyle w:val="Heading2"/></w:pPr><w:bookmarkStart w:id="2" w:name="_Toc3"/><w:r><w:t>Year</w:t></w:r><w:bookmarkEnd w:id="2"/></w:p><w:p><w:pPr/><w:r><w:rPr/><w:t xml:space="preserve">2016</w:t></w:r></w:p><w:p><w:pPr><w:pStyle w:val="Heading2"/></w:pPr><w:bookmarkStart w:id="3" w:name="_Toc4"/><w:r><w:t>Scope</w:t></w:r><w:bookmarkEnd w:id="3"/></w:p><w:p><w:pPr/><w:r><w:rPr/><w:t xml:space="preserve">Other</w:t></w:r></w:p><w:p><w:pPr><w:pStyle w:val="Heading2"/></w:pPr><w:bookmarkStart w:id="4" w:name="_Toc5"/><w:r><w:t>Countries</w:t></w:r><w:bookmarkEnd w:id="4"/></w:p><w:p><w:pPr><w:pStyle w:val="Heading2"/></w:pPr><w:bookmarkStart w:id="5" w:name="_Toc6"/><w:r><w:t>Type</w:t></w:r><w:bookmarkEnd w:id="5"/></w:p><w:p><w:pPr/><w:r><w:rPr/><w:t xml:space="preserve">Empirical research – Qualitative</w:t></w:r></w:p><w:p><w:pPr><w:pStyle w:val="Heading2"/></w:pPr><w:bookmarkStart w:id="6" w:name="_Toc7"/><w:r><w:t>Methodologies</w:t></w:r><w:bookmarkEnd w:id="6"/></w:p><w:p><w:pPr><w:numPr><w:ilvl w:val="0"/><w:numId w:val="5"/></w:numPr></w:pPr><w:r><w:rPr/><w:t xml:space="preserve">Ethnography / participant observation</w:t></w:r></w:p><w:p><w:pPr><w:numPr><w:ilvl w:val="0"/><w:numId w:val="5"/></w:numPr></w:pPr><w:r><w:rPr/><w:t xml:space="preserve">Case study</w:t></w:r></w:p><w:p><w:pPr><w:numPr><w:ilvl w:val="0"/><w:numId w:val="5"/></w:numPr></w:pPr><w:r><w:rPr/><w:t xml:space="preserve">Interview</w:t></w:r></w:p><w:p><w:pPr><w:pStyle w:val="Heading2"/></w:pPr><w:bookmarkStart w:id="7" w:name="_Toc8"/><w:r><w:t>Researched Groups</w:t></w:r><w:bookmarkEnd w:id="7"/></w:p><w:p><w:pPr/><w:r><w:rPr/><w:t xml:space="preserve">Families</w:t></w:r></w:p><w:p><w:pPr><w:pStyle w:val="Heading2"/></w:pPr><w:bookmarkStart w:id="8" w:name="_Toc9"/><w:r><w:t>Children Ages</w:t></w:r><w:bookmarkEnd w:id="8"/></w:p><w:p><w:pPr/><w:r><w:rPr/><w:t xml:space="preserve">Preschool (0-5 Years old)</w:t></w:r></w:p><w:p><w:pPr><w:pStyle w:val="Heading2"/></w:pPr><w:bookmarkStart w:id="9" w:name="_Toc10"/><w:r><w:t>Funder</w:t></w:r><w:bookmarkEnd w:id="9"/></w:p><w:p><w:pPr/><w:r><w:rPr/><w:t xml:space="preserve">Estonian Research Council (PUT44)</w:t></w:r></w:p><w:p><w:pPr><w:pStyle w:val="Heading2"/></w:pPr><w:bookmarkStart w:id="10" w:name="_Toc11"/><w:r><w:t>Funder Types</w:t></w:r><w:bookmarkEnd w:id="10"/></w:p><w:p><w:pPr/><w:r><w:rPr/><w:t xml:space="preserve">National Research Council</w:t></w:r></w:p><w:p><w:pPr><w:pStyle w:val="Heading2"/></w:pPr><w:bookmarkStart w:id="11" w:name="_Toc12"/><w:r><w:t>Consents</w:t></w:r><w:bookmarkEnd w:id="11"/></w:p><w:p><w:pPr/><w:r><w:rPr/><w:t xml:space="preserve">Consent obtained from parents</w:t></w:r></w:p><w:p><w:pPr><w:pStyle w:val="Heading2"/></w:pPr><w:bookmarkStart w:id="12" w:name="_Toc13"/><w:r><w:t>Informed Consent</w:t></w:r><w:bookmarkEnd w:id="12"/></w:p><w:p><w:pPr/><w:r><w:rPr/><w:t xml:space="preserve">Consent obtained</w:t></w:r></w:p><w:p><w:pPr><w:pStyle w:val="Heading2"/></w:pPr><w:bookmarkStart w:id="13" w:name="_Toc14"/><w:r><w:t>Ethics</w:t></w:r><w:bookmarkEnd w:id="13"/></w:p><w:p><w:pPr/><w:r><w:rPr/><w:t xml:space="preserve">Ethical considerations not mentioned</w:t></w:r></w:p><w:p><w:pPr><w:pStyle w:val="Heading2"/></w:pPr><w:bookmarkStart w:id="14" w:name="_Toc15"/><w:r><w:t>Data Set Availability</w:t></w:r><w:bookmarkEnd w:id="14"/></w:p><w:p><w:pPr/><w:r><w:rPr/><w:t xml:space="preserve">Not mentioned</w:t></w:r></w:p><w:p><w:pPr><w:pStyle w:val="Heading1"/></w:pPr><w:bookmarkStart w:id="15" w:name="_Toc16"/><w:r><w:t>Goals</w:t></w:r><w:bookmarkEnd w:id="15"/></w:p><w:p><w:pPr/><w:r><w:rPr/><w:t xml:space="preserve">"The aim of this ethnographic case study was to find out which mediation strategies the parents used and which roles they played to regulate the touchscreen technology use of their toddlers." (Nevski & Siibak, 2016, p. 334). "We were also interested in finding out how an older sibling might shape a younger child’s experiences with touchscreen technology." (Nevski & Siibak, 2016, p. 334).</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73D3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2025-10-15T03:28:35+00:00</dcterms:created>
  <dcterms:modified xsi:type="dcterms:W3CDTF">2025-10-15T03:28:35+00:00</dcterms:modified>
</cp:coreProperties>
</file>

<file path=docProps/custom.xml><?xml version="1.0" encoding="utf-8"?>
<Properties xmlns="http://schemas.openxmlformats.org/officeDocument/2006/custom-properties" xmlns:vt="http://schemas.openxmlformats.org/officeDocument/2006/docPropsVTypes"/>
</file>