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Compelled To Be an Outsider: How Students on a Social Media Detox Self-construct Their Generation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Estonia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Textual / documentary / content analysis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Young adults (19-24 Years old)</w:t></w:r></w:p><w:p><w:pPr><w:pStyle w:val="Heading2"/></w:pPr><w:bookmarkStart w:id="9" w:name="_Toc10"/><w:r><w:t>Consents</w:t></w:r><w:bookmarkEnd w:id="9"/></w:p><w:p><w:pPr/><w:r><w:rPr/><w:t xml:space="preserve">Consent obtained from children</w:t></w:r></w:p><w:p><w:pPr><w:pStyle w:val="Heading2"/></w:pPr><w:bookmarkStart w:id="10" w:name="_Toc11"/><w:r><w:t>Ethics</w:t></w:r><w:bookmarkEnd w:id="10"/></w:p><w:p><w:pPr/><w:r><w:rPr/><w:t xml:space="preserve">Ethical considerations not mentioned</w:t></w:r></w:p><w:p><w:pPr><w:pStyle w:val="Heading2"/></w:pPr><w:bookmarkStart w:id="11" w:name="_Toc12"/><w:r><w:t>Data Set Availability</w:t></w:r><w:bookmarkEnd w:id="11"/></w:p><w:p><w:pPr/><w:r><w:rPr/><w:t xml:space="preserve">Not mentioned</w:t></w:r></w:p><w:p><w:pPr><w:pStyle w:val="Heading1"/></w:pPr><w:bookmarkStart w:id="12" w:name="_Toc13"/><w:r><w:t>Goals</w:t></w:r><w:bookmarkEnd w:id="12"/></w:p><w:p><w:pPr/><w:r><w:rPr/><w:t xml:space="preserve">The aim of this study was to see how the disruption of habitual social media use helps to outline the generational self-construction of young adults (Murumaa-Mengel & Siibak, 2019, p. 263).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2025-11-13T12:10:26+00:00</dcterms:created>
  <dcterms:modified xsi:type="dcterms:W3CDTF">2025-11-13T12:10:26+00:00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