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Gendered mediation of children’s internet use: A keyhole for looking into changing socialization practices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2014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5"/>
      <w:r>
        <w:t>Countries</w:t>
      </w:r>
      <w:bookmarkEnd w:id="4"/>
    </w:p>
    <w:p>
      <w:pPr/>
      <w:r>
        <w:rPr/>
        <w:t xml:space="preserve">Estonia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Qualitative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Focus group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Parents</w:t>
      </w:r>
    </w:p>
    <w:p>
      <w:pPr>
        <w:pStyle w:val="Heading2"/>
      </w:pPr>
      <w:bookmarkStart w:id="8" w:name="_Toc9"/>
      <w:r>
        <w:t>Children Ages</w:t>
      </w:r>
      <w:bookmarkEnd w:id="8"/>
    </w:p>
    <w:p>
      <w:pPr>
        <w:pStyle w:val="Heading2"/>
      </w:pPr>
      <w:bookmarkStart w:id="9" w:name="_Toc10"/>
      <w:r>
        <w:t>Funder</w:t>
      </w:r>
      <w:bookmarkEnd w:id="9"/>
    </w:p>
    <w:p>
      <w:pPr/>
      <w:r>
        <w:rPr/>
        <w:t xml:space="preserve">Estonian Research Council (ETF 8527), Estonian Ministry of Education and Research (IUT 20-38)</w:t>
      </w:r>
    </w:p>
    <w:p>
      <w:pPr>
        <w:pStyle w:val="Heading2"/>
      </w:pPr>
      <w:bookmarkStart w:id="10" w:name="_Toc11"/>
      <w:r>
        <w:t>Funder Types</w:t>
      </w:r>
      <w:bookmarkEnd w:id="10"/>
    </w:p>
    <w:p>
      <w:pPr>
        <w:pStyle w:val="Heading2"/>
      </w:pPr>
      <w:bookmarkStart w:id="11" w:name="_Toc12"/>
      <w:r>
        <w:t>Informed Consent</w:t>
      </w:r>
      <w:bookmarkEnd w:id="11"/>
    </w:p>
    <w:p>
      <w:pPr/>
      <w:r>
        <w:rPr/>
        <w:t xml:space="preserve">Consent not mentioned</w:t>
      </w:r>
    </w:p>
    <w:p>
      <w:pPr>
        <w:pStyle w:val="Heading2"/>
      </w:pPr>
      <w:bookmarkStart w:id="12" w:name="_Toc13"/>
      <w:r>
        <w:t>Ethics</w:t>
      </w:r>
      <w:bookmarkEnd w:id="12"/>
    </w:p>
    <w:p>
      <w:pPr/>
      <w:r>
        <w:rPr/>
        <w:t xml:space="preserve">Ethical considerations not mentioned</w:t>
      </w:r>
    </w:p>
    <w:p>
      <w:pPr>
        <w:pStyle w:val="Heading2"/>
      </w:pPr>
      <w:bookmarkStart w:id="13" w:name="_Toc14"/>
      <w:r>
        <w:t>Data Set Availability</w:t>
      </w:r>
      <w:bookmarkEnd w:id="13"/>
    </w:p>
    <w:p>
      <w:pPr/>
      <w:r>
        <w:rPr/>
        <w:t xml:space="preserve">Not mentioned</w:t>
      </w:r>
    </w:p>
    <w:p>
      <w:pPr>
        <w:pStyle w:val="Heading1"/>
      </w:pPr>
      <w:bookmarkStart w:id="14" w:name="_Toc15"/>
      <w:r>
        <w:t>Goals</w:t>
      </w:r>
      <w:bookmarkEnd w:id="14"/>
    </w:p>
    <w:p>
      <w:pPr/>
      <w:r>
        <w:rPr/>
        <w:t xml:space="preserve">The aim of the study was to analyze Estonian mothers’ everyday practices of mediating their children’s internet use.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18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2024-05-18T20:23:27+00:00</dcterms:created>
  <dcterms:modified xsi:type="dcterms:W3CDTF">2024-05-18T20:23:27+00:00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