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Mediálna gramotnosť u žiakov primárneho vzdelávania v kontexte kooperácie rodiny a školy</w:t>
      </w:r>
    </w:p>
    <w:p>
      <w:pPr>
        <w:pStyle w:val="Title"/>
      </w:pPr>
      <w:r>
        <w:t>Engl. transl.: VEGA project No. 1/0913/15: Media literacy of young school-age children in the context of family and school cooperation.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Education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Goals:
- to assess media education  practices at elementary schools in Slovakia
- to analyse a current status of media education implemantation at elementary schools form a perspective of research analysing media effects on children
- to analyse media competence of teachers
- to explore media-use patterns in elementary school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302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2025-10-13T20:31:23+00:00</dcterms:created>
  <dcterms:modified xsi:type="dcterms:W3CDTF">2025-10-13T20:31:23+00:00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