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Õpetajate küberkiusamine ja võimalikud sekkumised koolis: õpilastepoolset küberkiusamist kogenud õpetajate vaade</w:t></w:r></w:p><w:p><w:pPr><w:pStyle w:val="Title"/></w:pPr><w:r><w:t>Engl. transl.: Teacher cyberbullying and possible interventions at school: a view of teachers experiencing student cyberbullying</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Local</w:t></w:r></w:p><w:p><w:pPr><w:pStyle w:val="Heading2"/></w:pPr><w:bookmarkStart w:id="4" w:name="_Toc6"/><w:r><w:t>Countries</w:t></w:r><w:bookmarkEnd w:id="4"/></w:p><w:p><w:pPr/><w:r><w:rPr/><w:t xml:space="preserve">Estonia</w:t></w:r></w:p><w:p><w:pPr><w:pStyle w:val="Heading2"/></w:pPr><w:bookmarkStart w:id="5" w:name="_Toc7"/><w:r><w:t>Type</w:t></w:r><w:bookmarkEnd w:id="5"/></w:p><w:p><w:pPr/><w:r><w:rPr/><w:t xml:space="preserve">Empirical research – Qualitative</w:t></w:r></w:p><w:p><w:pPr><w:pStyle w:val="Heading2"/></w:pPr><w:bookmarkStart w:id="6" w:name="_Toc8"/><w:r><w:t>Methodologies</w:t></w:r><w:bookmarkEnd w:id="6"/></w:p><w:p><w:pPr/><w:r><w:rPr/><w:t xml:space="preserve">Interview</w:t></w:r></w:p><w:p><w:pPr><w:pStyle w:val="Heading2"/></w:pPr><w:bookmarkStart w:id="7" w:name="_Toc9"/><w:r><w:t>Researched Groups</w:t></w:r><w:bookmarkEnd w:id="7"/></w:p><w:p><w:pPr/><w:r><w:rPr/><w:t xml:space="preserve">Teachers / Educators</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Not explicitly mentioned</w:t></w:r></w:p><w:p><w:pPr><w:pStyle w:val="Heading2"/></w:pPr><w:bookmarkStart w:id="10" w:name="_Toc12"/><w:r><w:t>Consents</w:t></w:r><w:bookmarkEnd w:id="10"/></w:p><w:p><w:pPr/><w:r><w:rPr/><w:t xml:space="preserve">Consent obtained from teachers / caretakers</w:t></w:r></w:p><w:p><w:pPr><w:pStyle w:val="Heading2"/></w:pPr><w:bookmarkStart w:id="11" w:name="_Toc13"/><w:r><w:t>Informed Consent</w:t></w:r><w:bookmarkEnd w:id="11"/></w:p><w:p><w:pPr/><w:r><w:rPr/><w:t xml:space="preserve">Consent obtained</w:t></w:r></w:p><w:p><w:pPr><w:pStyle w:val="Heading2"/></w:pPr><w:bookmarkStart w:id="12" w:name="_Toc14"/><w:r><w:t>Ethics</w:t></w:r><w:bookmarkEnd w:id="12"/></w:p><w:p><w:pPr/><w:r><w:rPr/><w:t xml:space="preserve">Ethical considerations and/or protocol mentioned in the research design</w:t></w:r></w:p><w:p><w:pPr><w:pStyle w:val="Heading2"/></w:pPr><w:bookmarkStart w:id="13" w:name="_Toc15"/><w:r><w:t>Data Set Availability</w:t></w:r><w:bookmarkEnd w:id="13"/></w:p><w:p><w:pPr/><w:r><w:rPr/><w:t xml:space="preserve">Not mentioned</w:t></w:r></w:p><w:p><w:pPr><w:pStyle w:val="Heading1"/></w:pPr><w:bookmarkStart w:id="14" w:name="_Toc16"/><w:r><w:t>Goals</w:t></w:r><w:bookmarkEnd w:id="14"/></w:p><w:p><w:pPr/><w:r><w:rPr/><w:t xml:space="preserve">"The aim of the study is to analyse the opinions and experiences of teachers of Estonian general education schools who have experienced cyberbullying by students and to investigate what kind of school intervention opportunities teachers recommend to solve cases of cyberbullying." (Jürisaar & Siibak, 2020, p. 216).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2025-10-27T23:17:56+00:00</dcterms:created>
  <dcterms:modified xsi:type="dcterms:W3CDTF">2025-10-27T23:17:56+00:00</dcterms:modified>
</cp:coreProperties>
</file>

<file path=docProps/custom.xml><?xml version="1.0" encoding="utf-8"?>
<Properties xmlns="http://schemas.openxmlformats.org/officeDocument/2006/custom-properties" xmlns:vt="http://schemas.openxmlformats.org/officeDocument/2006/docPropsVTypes"/>
</file>