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Facebook as virtual classroom – Social networking in learning and teaching among Serbian students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Other</w:t></w:r></w:p><w:p><w:pPr><w:pStyle w:val="Heading2"/></w:pPr><w:bookmarkStart w:id="8" w:name="_Toc9"/><w:r><w:t>Other Researched Group</w:t></w:r><w:bookmarkEnd w:id="8"/></w:p><w:p><w:pPr/><w:r><w:rPr/><w:t xml:space="preserve">young adults</w:t></w:r></w:p><w:p><w:pPr><w:pStyle w:val="Heading2"/></w:pPr><w:bookmarkStart w:id="9" w:name="_Toc10"/><w:r><w:t>Informed Consent</w:t></w:r><w:bookmarkEnd w:id="9"/></w:p><w:p><w:pPr/><w:r><w:rPr/><w:t xml:space="preserve">Consent not mentioned</w:t></w:r></w:p><w:p><w:pPr><w:pStyle w:val="Heading1"/></w:pPr><w:bookmarkStart w:id="10" w:name="_Toc11"/><w:r><w:t>Goals</w:t></w:r><w:bookmarkEnd w:id="10"/></w:p><w:p><w:pPr/><w:r><w:rPr/><w:t xml:space="preserve">"The purpose of this study is to examine the attitude of students towards Facebook as virtual classroom, through consideration of its acceptability level, purpose and education in using. The goal of this study is to identify factors that may motivate students to adopt and use the tools of social networks, especially Facebook (FB), for educational purposes."  (Milošević, Živković, Arsić, & Manasijević, 2015, p. 576)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2025-10-14T10:40:58+00:00</dcterms:created>
  <dcterms:modified xsi:type="dcterms:W3CDTF">2025-10-14T10:40:58+00:00</dcterms:modified>
</cp:coreProperties>
</file>

<file path=docProps/custom.xml><?xml version="1.0" encoding="utf-8"?>
<Properties xmlns="http://schemas.openxmlformats.org/officeDocument/2006/custom-properties" xmlns:vt="http://schemas.openxmlformats.org/officeDocument/2006/docPropsVTypes"/>
</file>