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Мишљење ученика средњих школа у Србији о предностима онлајн учења током пандемије Covid-19</w:t></w:r></w:p><w:p><w:pPr><w:pStyle w:val="Title"/></w:pPr><w:r><w:t>Engl. transl.: Opinions of high school students in Serbia on the advantages of on-line learning during the Covid-19 pandemic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Online qualitative methods (e.g. Netnography)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15-18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URL</w:t></w:r><w:bookmarkEnd w:id="11"/></w:p><w:p><w:pPr/><w:r><w:rPr/><w:t xml:space="preserve">https://scindeks.ceon.rs/article.aspx?query=ARTAK%26and%26onlajn&page=28&sort=1&stype=0&backurl=%2fSearchResults.aspx%3fquery%3dARTAK%2526and%2526onlajn%26page%3d0%26sort%3d1%26stype%3d0</w:t></w:r></w:p><w:p><w:pPr><w:pStyle w:val="Heading1"/></w:pPr><w:bookmarkStart w:id="12" w:name="_Toc14"/><w:r><w:t>Goals</w:t></w:r><w:bookmarkEnd w:id="12"/></w:p><w:p><w:pPr/><w:r><w:rPr/><w:t xml:space="preserve">"The aim of the study was to identify the advantages of on-line learning relative to the traditional model of instruction from the perspective of secondary school students, and to offer recommendations for further research and improvements in practice. "  (Vučetić, Vasojević, & Kirin, 2020, p. 358)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2025-05-10T01:05:28+00:00</dcterms:created>
  <dcterms:modified xsi:type="dcterms:W3CDTF">2025-05-10T01:05:28+00:00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