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Using Sport and Wellness Technology to Promote Physical Activity: An Intervention Study among Teenagers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Finland</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13-15 years old</w:t>
      </w:r>
    </w:p>
    <w:p>
      <w:pPr>
        <w:pStyle w:val="Heading2"/>
      </w:pPr>
      <w:bookmarkStart w:id="10" w:name="_Toc11"/>
      <w:r>
        <w:t>Consents</w:t>
      </w:r>
      <w:bookmarkEnd w:id="10"/>
    </w:p>
    <w:p>
      <w:pPr/>
      <w:r>
        <w:rPr/>
        <w:t xml:space="preserve">Consent obtained from parents</w:t>
      </w:r>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not mentioned</w:t>
      </w:r>
    </w:p>
    <w:p>
      <w:pPr>
        <w:pStyle w:val="Heading2"/>
      </w:pPr>
      <w:bookmarkStart w:id="13" w:name="_Toc14"/>
      <w:r>
        <w:t>URL</w:t>
      </w:r>
      <w:bookmarkEnd w:id="13"/>
    </w:p>
    <w:p>
      <w:pPr/>
      <w:r>
        <w:rPr/>
        <w:t xml:space="preserve">https://scholarspace.manoa.hawaii.edu/bitstream/10125/59575/0135.pdf</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"This intervention study focused on whether using a sport and wellness technology application could affect the physical activity intention of teenagers, its antecedents, and the antecedents’ effects on intention by using the theory of planned behavior combined with the concept of self-efficacy as a theoretical framework."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2025-11-03T04:01:57+00:00</dcterms:created>
  <dcterms:modified xsi:type="dcterms:W3CDTF">2025-11-03T04:01:57+00:00</dcterms:modified>
</cp:coreProperties>
</file>

<file path=docProps/custom.xml><?xml version="1.0" encoding="utf-8"?>
<Properties xmlns="http://schemas.openxmlformats.org/officeDocument/2006/custom-properties" xmlns:vt="http://schemas.openxmlformats.org/officeDocument/2006/docPropsVTypes"/>
</file>