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Jugendmedienschutzindex: Der Umgang mit onlinebezogenen Risiken (Eltern und Kinder)</w:t>
      </w:r>
    </w:p>
    <w:p>
      <w:pPr>
        <w:pStyle w:val="Title"/>
      </w:pPr>
      <w:r>
        <w:t>Engl. transl.: Youth Media Protection Index: Dealing with online-related risks (parents and children)</w:t>
      </w:r>
    </w:p>
    <w:p>
      <w:pPr>
        <w:pStyle w:val="Heading1"/>
      </w:pPr>
      <w:bookmarkStart w:id="1" w:name="_Toc3"/>
      <w:r>
        <w:t>Details</w:t>
      </w:r>
      <w:bookmarkEnd w:id="1"/>
    </w:p>
    <w:p>
      <w:pPr>
        <w:pStyle w:val="Heading2"/>
      </w:pPr>
      <w:bookmarkStart w:id="2" w:name="_Toc4"/>
      <w:r>
        <w:t>Year</w:t>
      </w:r>
      <w:bookmarkEnd w:id="2"/>
    </w:p>
    <w:p>
      <w:pPr/>
      <w:r>
        <w:rPr/>
        <w:t xml:space="preserve">2017</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Germany</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pStyle w:val="Heading2"/>
      </w:pPr>
      <w:bookmarkStart w:id="8" w:name="_Toc10"/>
      <w:r>
        <w:t>Children Ages</w:t>
      </w:r>
      <w:bookmarkEnd w:id="8"/>
    </w:p>
    <w:p>
      <w:pPr>
        <w:numPr>
          <w:ilvl w:val="0"/>
          <w:numId w:val="5"/>
        </w:numPr>
      </w:pPr>
      <w:r>
        <w:rPr/>
        <w:t xml:space="preserve">Kids (6-10 Years old)</w:t>
      </w:r>
    </w:p>
    <w:p>
      <w:pPr>
        <w:numPr>
          <w:ilvl w:val="0"/>
          <w:numId w:val="5"/>
        </w:numPr>
      </w:pPr>
      <w:r>
        <w:rPr/>
        <w:t xml:space="preserve">Pre-adolescents (11-13 Years old)</w:t>
      </w:r>
    </w:p>
    <w:p>
      <w:pPr>
        <w:numPr>
          <w:ilvl w:val="0"/>
          <w:numId w:val="5"/>
        </w:numPr>
      </w:pPr>
      <w:r>
        <w:rPr/>
        <w:t xml:space="preserve">Adolescents (14-18 Years old)</w:t>
      </w:r>
    </w:p>
    <w:p>
      <w:pPr>
        <w:pStyle w:val="Heading2"/>
      </w:pPr>
      <w:bookmarkStart w:id="9" w:name="_Toc11"/>
      <w:r>
        <w:t>Informed Consent</w:t>
      </w:r>
      <w:bookmarkEnd w:id="9"/>
    </w:p>
    <w:p>
      <w:pPr/>
      <w:r>
        <w:rPr/>
        <w:t xml:space="preserve">Consent not mentioned</w:t>
      </w:r>
    </w:p>
    <w:p>
      <w:pPr>
        <w:pStyle w:val="Heading2"/>
      </w:pPr>
      <w:bookmarkStart w:id="10" w:name="_Toc12"/>
      <w:r>
        <w:t>Ethics</w:t>
      </w:r>
      <w:bookmarkEnd w:id="10"/>
    </w:p>
    <w:p>
      <w:pPr/>
      <w:r>
        <w:rPr/>
        <w:t xml:space="preserve">Ethical considerations not mentioned</w:t>
      </w:r>
    </w:p>
    <w:p>
      <w:pPr>
        <w:pStyle w:val="Heading2"/>
      </w:pPr>
      <w:bookmarkStart w:id="11" w:name="_Toc13"/>
      <w:r>
        <w:t>Data Set Availability</w:t>
      </w:r>
      <w:bookmarkEnd w:id="11"/>
    </w:p>
    <w:p>
      <w:pPr/>
      <w:r>
        <w:rPr/>
        <w:t xml:space="preserve">Not mentioned</w:t>
      </w:r>
    </w:p>
    <w:p>
      <w:pPr>
        <w:pStyle w:val="Heading1"/>
      </w:pPr>
      <w:bookmarkStart w:id="12" w:name="_Toc14"/>
      <w:r>
        <w:t>Goals</w:t>
      </w:r>
      <w:bookmarkEnd w:id="12"/>
    </w:p>
    <w:p>
      <w:pPr/>
      <w:r>
        <w:rPr/>
        <w:t xml:space="preserve">"This study provides an up-to-date overview of how the protection of minors from harmful media is anchored in everyday life in the area of online media. Legal regulations and technical measures of youth media protection can only be effective to the extent that they are perceived, accepted and implemented in the everyday actions of adolescents and their immediate social environment. Therefore, three perspectives are examined, each of which can be considered in a specific way as to target groups of youth media protection: Parents, educational specialists and teachers, and adolescents themselves.
This overview is designed as a "Youth Media Protection Index", which portrays in which ways the protection of adolescents from negative online experiences is anchored in the concerns, attitudes, knowledge and actions of parents, educational specialists, teachers and adolescents. (...) The study consists of two temporally separate but conceptually closely related components: a nationwide representative survey of parents and adolescents between the ages of 9 and 16 and an online survey of educational specialists and teachers in Bavaria, Hamburg and Schleswig-Holstein." (cf. Brüggen et al. 2017, 12).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A76B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2025-11-04T21:43:02+00:00</dcterms:created>
  <dcterms:modified xsi:type="dcterms:W3CDTF">2025-11-04T21:43:02+00:00</dcterms:modified>
</cp:coreProperties>
</file>

<file path=docProps/custom.xml><?xml version="1.0" encoding="utf-8"?>
<Properties xmlns="http://schemas.openxmlformats.org/officeDocument/2006/custom-properties" xmlns:vt="http://schemas.openxmlformats.org/officeDocument/2006/docPropsVTypes"/>
</file>