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KiDiCoTi: Kids’ Digital Lives in Covid-19 Times: Survey in Ireland</w:t>
      </w:r>
    </w:p>
    <w:p>
      <w:pPr>
        <w:pStyle w:val="Title"/>
      </w:pPr>
      <w:r>
        <w:t>Engl. transl.: KiDiCoTi: Kids’ Digital Lives in Covid-19 Times: Survey in Ireland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2020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>
        <w:numPr>
          <w:ilvl w:val="0"/>
          <w:numId w:val="5"/>
        </w:numPr>
      </w:pPr>
      <w:r>
        <w:rPr/>
        <w:t xml:space="preserve">Belgium</w:t>
      </w:r>
    </w:p>
    <w:p>
      <w:pPr>
        <w:numPr>
          <w:ilvl w:val="0"/>
          <w:numId w:val="5"/>
        </w:numPr>
      </w:pPr>
      <w:r>
        <w:rPr/>
        <w:t xml:space="preserve">Austria</w:t>
      </w:r>
    </w:p>
    <w:p>
      <w:pPr>
        <w:numPr>
          <w:ilvl w:val="0"/>
          <w:numId w:val="5"/>
        </w:numPr>
      </w:pPr>
      <w:r>
        <w:rPr/>
        <w:t xml:space="preserve">Croatia</w:t>
      </w:r>
    </w:p>
    <w:p>
      <w:pPr>
        <w:numPr>
          <w:ilvl w:val="0"/>
          <w:numId w:val="5"/>
        </w:numPr>
      </w:pPr>
      <w:r>
        <w:rPr/>
        <w:t xml:space="preserve">Denmark</w:t>
      </w:r>
    </w:p>
    <w:p>
      <w:pPr>
        <w:numPr>
          <w:ilvl w:val="0"/>
          <w:numId w:val="5"/>
        </w:numPr>
      </w:pPr>
      <w:r>
        <w:rPr/>
        <w:t xml:space="preserve">France</w:t>
      </w:r>
    </w:p>
    <w:p>
      <w:pPr>
        <w:numPr>
          <w:ilvl w:val="0"/>
          <w:numId w:val="5"/>
        </w:numPr>
      </w:pPr>
      <w:r>
        <w:rPr/>
        <w:t xml:space="preserve">Germany</w:t>
      </w:r>
    </w:p>
    <w:p>
      <w:pPr>
        <w:numPr>
          <w:ilvl w:val="0"/>
          <w:numId w:val="5"/>
        </w:numPr>
      </w:pPr>
      <w:r>
        <w:rPr/>
        <w:t xml:space="preserve">Ireland</w:t>
      </w:r>
    </w:p>
    <w:p>
      <w:pPr>
        <w:numPr>
          <w:ilvl w:val="0"/>
          <w:numId w:val="5"/>
        </w:numPr>
      </w:pPr>
      <w:r>
        <w:rPr/>
        <w:t xml:space="preserve">Italy</w:t>
      </w:r>
    </w:p>
    <w:p>
      <w:pPr>
        <w:numPr>
          <w:ilvl w:val="0"/>
          <w:numId w:val="5"/>
        </w:numPr>
      </w:pPr>
      <w:r>
        <w:rPr/>
        <w:t xml:space="preserve">Lithuania</w:t>
      </w:r>
    </w:p>
    <w:p>
      <w:pPr>
        <w:numPr>
          <w:ilvl w:val="0"/>
          <w:numId w:val="5"/>
        </w:numPr>
      </w:pPr>
      <w:r>
        <w:rPr/>
        <w:t xml:space="preserve">Norway</w:t>
      </w:r>
    </w:p>
    <w:p>
      <w:pPr>
        <w:numPr>
          <w:ilvl w:val="0"/>
          <w:numId w:val="5"/>
        </w:numPr>
      </w:pPr>
      <w:r>
        <w:rPr/>
        <w:t xml:space="preserve">Slovenia</w:t>
      </w:r>
    </w:p>
    <w:p>
      <w:pPr>
        <w:numPr>
          <w:ilvl w:val="0"/>
          <w:numId w:val="5"/>
        </w:numPr>
      </w:pPr>
      <w:r>
        <w:rPr/>
        <w:t xml:space="preserve">Spain</w:t>
      </w:r>
    </w:p>
    <w:p>
      <w:pPr>
        <w:numPr>
          <w:ilvl w:val="0"/>
          <w:numId w:val="5"/>
        </w:numPr>
      </w:pPr>
      <w:r>
        <w:rPr/>
        <w:t xml:space="preserve">Switzerland</w:t>
      </w:r>
    </w:p>
    <w:p>
      <w:pPr>
        <w:numPr>
          <w:ilvl w:val="0"/>
          <w:numId w:val="5"/>
        </w:numPr>
      </w:pPr>
      <w:r>
        <w:rPr/>
        <w:t xml:space="preserve">Portugal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European Commission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European Union / Commission</w:t>
      </w:r>
    </w:p>
    <w:p>
      <w:pPr>
        <w:pStyle w:val="Heading2"/>
      </w:pPr>
      <w:bookmarkStart w:id="11" w:name="_Toc13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4"/>
      <w:r>
        <w:t>URL</w:t>
      </w:r>
      <w:bookmarkEnd w:id="12"/>
    </w:p>
    <w:p>
      <w:pPr/>
      <w:r>
        <w:rPr/>
        <w:t xml:space="preserve">https://antibullyingcentre.ie/kidicoti-kids-digital-lives-in-covid-19-times-a-comparative-mixed-methods-study-on-digital-practices-safety-and-wellbeing/</w:t>
      </w:r>
    </w:p>
    <w:p>
      <w:pPr>
        <w:pStyle w:val="Heading2"/>
      </w:pPr>
      <w:bookmarkStart w:id="13" w:name="_Toc15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6"/>
      <w:r>
        <w:t>Goals</w:t>
      </w:r>
      <w:bookmarkEnd w:id="14"/>
    </w:p>
    <w:p>
      <w:pPr/>
      <w:r>
        <w:rPr/>
        <w:t xml:space="preserve">The study gathers data to map the evolution of children's digital engagement during the coronavirus lock-down with a particular focus on children regarding to their online safety, privacy and well-being.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BB1B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2025-10-15T19:35:50+00:00</dcterms:created>
  <dcterms:modified xsi:type="dcterms:W3CDTF">2025-10-15T19:35:50+00:00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