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‘iPad has everything!’: how young children with diverse linguistic backgrounds in Malta and the U.S. process multimodal digital text</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Textual / documentary / content analysis</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5-6 years old</w:t>
      </w:r>
    </w:p>
    <w:p>
      <w:pPr>
        <w:pStyle w:val="Heading2"/>
      </w:pPr>
      <w:bookmarkStart w:id="10" w:name="_Toc11"/>
      <w:r>
        <w:t>Funder</w:t>
      </w:r>
      <w:bookmarkEnd w:id="10"/>
    </w:p>
    <w:p>
      <w:pPr/>
      <w:r>
        <w:rPr/>
        <w:t xml:space="preserve">Spencer Foundation Small Grant, International Literacy Association</w:t>
      </w:r>
    </w:p>
    <w:p>
      <w:pPr>
        <w:pStyle w:val="Heading2"/>
      </w:pPr>
      <w:bookmarkStart w:id="11" w:name="_Toc12"/>
      <w:r>
        <w:t>Funder Types</w:t>
      </w:r>
      <w:bookmarkEnd w:id="11"/>
    </w:p>
    <w:p>
      <w:pPr/>
      <w:r>
        <w:rPr/>
        <w:t xml:space="preserve">Foundation</w:t>
      </w:r>
    </w:p>
    <w:p>
      <w:pPr>
        <w:pStyle w:val="Heading2"/>
      </w:pPr>
      <w:bookmarkStart w:id="12" w:name="_Toc13"/>
      <w:r>
        <w:t>Informed Consent</w:t>
      </w:r>
      <w:bookmarkEnd w:id="12"/>
    </w:p>
    <w:p>
      <w:pPr/>
      <w:r>
        <w:rPr/>
        <w:t xml:space="preserve">Consent not mentioned</w:t>
      </w:r>
    </w:p>
    <w:p>
      <w:pPr>
        <w:pStyle w:val="Heading2"/>
      </w:pPr>
      <w:bookmarkStart w:id="13" w:name="_Toc14"/>
      <w:r>
        <w:t>Ethics</w:t>
      </w:r>
      <w:bookmarkEnd w:id="13"/>
    </w:p>
    <w:p>
      <w:pPr/>
      <w:r>
        <w:rPr/>
        <w:t xml:space="preserve">Ethical considerations not mentioned</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"This exploratory study investigated whether/how kindergartners (ages 5–6) with different linguistic backgrounds in Malta and the U.S. engaged in similar or different reading processes with the same app book 'But Not the Hippopotamus' in English." (Wang et al., 2019; p. 1). This was done through analysis of the videos of the children reading the app book.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2025-11-03T16:32:52+00:00</dcterms:created>
  <dcterms:modified xsi:type="dcterms:W3CDTF">2025-11-03T16:32:52+00:00</dcterms:modified>
</cp:coreProperties>
</file>

<file path=docProps/custom.xml><?xml version="1.0" encoding="utf-8"?>
<Properties xmlns="http://schemas.openxmlformats.org/officeDocument/2006/custom-properties" xmlns:vt="http://schemas.openxmlformats.org/officeDocument/2006/docPropsVTypes"/>
</file>