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COVID-19: Извънредното положение през погледа на тийнейджърите</w:t>
      </w:r>
    </w:p>
    <w:p>
      <w:pPr>
        <w:pStyle w:val="Title"/>
      </w:pPr>
      <w:r>
        <w:t>Engl. transl.: COVID-19: The state of emergency through the eyes of teenagers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Bulgaria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UNICEF Bulgaria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No consent needed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https://www.unicef.org/bulgaria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Outlining the age-specific way of thinking about and experiencing the situation and behavior in the face of the constraints imposed by the COVID-19 emergency: how teenagers think about the situation, how they perceive it emotionally and how they react behavioral.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2025-10-22T20:34:25+00:00</dcterms:created>
  <dcterms:modified xsi:type="dcterms:W3CDTF">2025-10-22T20:34:25+00:00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