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Training parents for detecting and preventing risks on Social Networks and Internet</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Ireland</w:t>
      </w:r>
    </w:p>
    <w:p>
      <w:pPr>
        <w:numPr>
          <w:ilvl w:val="0"/>
          <w:numId w:val="5"/>
        </w:numPr>
      </w:pPr>
      <w:r>
        <w:rPr/>
        <w:t xml:space="preserve">Romania</w:t>
      </w:r>
    </w:p>
    <w:p>
      <w:pPr>
        <w:numPr>
          <w:ilvl w:val="0"/>
          <w:numId w:val="5"/>
        </w:numPr>
      </w:pPr>
      <w:r>
        <w:rPr/>
        <w:t xml:space="preserve">Portugal</w:t>
      </w:r>
    </w:p>
    <w:p>
      <w:pPr>
        <w:numPr>
          <w:ilvl w:val="0"/>
          <w:numId w:val="5"/>
        </w:numPr>
      </w:pPr>
      <w:r>
        <w:rPr/>
        <w:t xml:space="preserve">Spain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Parents</w:t>
      </w:r>
    </w:p>
    <w:p>
      <w:pPr>
        <w:pStyle w:val="Heading2"/>
      </w:pPr>
      <w:bookmarkStart w:id="8" w:name="_Toc9"/>
      <w:r>
        <w:t>Funder</w:t>
      </w:r>
      <w:bookmarkEnd w:id="8"/>
    </w:p>
    <w:p>
      <w:pPr/>
      <w:r>
        <w:rPr/>
        <w:t xml:space="preserve">Erasmus</w:t>
      </w:r>
    </w:p>
    <w:p>
      <w:pPr>
        <w:pStyle w:val="Heading2"/>
      </w:pPr>
      <w:bookmarkStart w:id="9" w:name="_Toc10"/>
      <w:r>
        <w:t>Funder Types</w:t>
      </w:r>
      <w:bookmarkEnd w:id="9"/>
    </w:p>
    <w:p>
      <w:pPr/>
      <w:r>
        <w:rPr/>
        <w:t xml:space="preserve">European Union / Commission</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Other</w:t>
      </w:r>
    </w:p>
    <w:p>
      <w:pPr>
        <w:pStyle w:val="Heading2"/>
      </w:pPr>
      <w:bookmarkStart w:id="12" w:name="_Toc13"/>
      <w:r>
        <w:t>URL</w:t>
      </w:r>
      <w:bookmarkEnd w:id="12"/>
    </w:p>
    <w:p>
      <w:pPr/>
      <w:r>
        <w:rPr/>
        <w:t xml:space="preserve">http://www.parentnets.com/outcomes/</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main objective is to cover a necessity addressed in the on-line environment. Many young people are interacting electronically through tools that their parents are not aware of its working and risks, therefore, are not able to control.
ParentNets aims to be innovative, as there are no programs so far as broad and specific in the field of adult education on this topic. Partners want them to know more about the activities their children develop on the Internet, with particular emphasis on the detection and prevention of the risks that the new technologies have for the youngest.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82F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2025-10-18T12:28:39+00:00</dcterms:created>
  <dcterms:modified xsi:type="dcterms:W3CDTF">2025-10-18T12:28:39+00:00</dcterms:modified>
</cp:coreProperties>
</file>

<file path=docProps/custom.xml><?xml version="1.0" encoding="utf-8"?>
<Properties xmlns="http://schemas.openxmlformats.org/officeDocument/2006/custom-properties" xmlns:vt="http://schemas.openxmlformats.org/officeDocument/2006/docPropsVTypes"/>
</file>