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Гледната точка на учители и родители относно киберзависимостта сред учениците – сравнителен анализ</w:t>
      </w:r>
    </w:p>
    <w:p>
      <w:pPr>
        <w:pStyle w:val="Title"/>
      </w:pPr>
      <w:r>
        <w:t>Engl. transl.: Parents’ and teachers’ point of view about cyber аddiction аmong children. Comparative analysis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10"/>
      <w:r>
        <w:t>Children Ages</w:t>
      </w:r>
      <w:bookmarkEnd w:id="8"/>
    </w:p>
    <w:p>
      <w:pPr>
        <w:pStyle w:val="Heading2"/>
      </w:pPr>
      <w:bookmarkStart w:id="9" w:name="_Toc11"/>
      <w:r>
        <w:t>Informed Consent</w:t>
      </w:r>
      <w:bookmarkEnd w:id="9"/>
    </w:p>
    <w:p>
      <w:pPr/>
      <w:r>
        <w:rPr/>
        <w:t xml:space="preserve">Consent not mentioned</w:t>
      </w:r>
    </w:p>
    <w:p>
      <w:pPr>
        <w:pStyle w:val="Heading2"/>
      </w:pPr>
      <w:bookmarkStart w:id="10" w:name="_Toc12"/>
      <w:r>
        <w:t>Ethics</w:t>
      </w:r>
      <w:bookmarkEnd w:id="10"/>
    </w:p>
    <w:p>
      <w:pPr/>
      <w:r>
        <w:rPr/>
        <w:t xml:space="preserve">Ethical considerations not mentioned</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To investigate the level of dependency and possible cyber addiction of young children in Internet, computer games and devices and to examine the views parents and primary school teachers on the misuse of digital devices and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02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2025-10-15T15:59:01+00:00</dcterms:created>
  <dcterms:modified xsi:type="dcterms:W3CDTF">2025-10-15T15:59:01+00:00</dcterms:modified>
</cp:coreProperties>
</file>

<file path=docProps/custom.xml><?xml version="1.0" encoding="utf-8"?>
<Properties xmlns="http://schemas.openxmlformats.org/officeDocument/2006/custom-properties" xmlns:vt="http://schemas.openxmlformats.org/officeDocument/2006/docPropsVTypes"/>
</file>