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Title"/>
      </w:pPr>
      <w:r>
        <w:t>Гледната точка на учители и родители относно киберзависимостта сред учениците – сравнителен анализ</w:t>
      </w:r>
    </w:p>
    <w:p>
      <w:pPr>
        <w:pStyle w:val="Title"/>
      </w:pPr>
      <w:r>
        <w:t>Engl. transl.: Parents’ and teachers’ point of view about cyber аddiction аmong children. Comparative analysis</w:t>
      </w:r>
    </w:p>
    <w:p>
      <w:pPr>
        <w:pStyle w:val="Heading1"/>
      </w:pPr>
      <w:bookmarkStart w:id="1" w:name="_Toc3"/>
      <w:r>
        <w:t>Details</w:t>
      </w:r>
      <w:bookmarkEnd w:id="1"/>
    </w:p>
    <w:p>
      <w:pPr>
        <w:pStyle w:val="Heading2"/>
      </w:pPr>
      <w:bookmarkStart w:id="2" w:name="_Toc4"/>
      <w:r>
        <w:t>Year</w:t>
      </w:r>
      <w:bookmarkEnd w:id="2"/>
    </w:p>
    <w:p>
      <w:pPr/>
      <w:r>
        <w:rPr/>
        <w:t xml:space="preserve">2019</w:t>
      </w:r>
    </w:p>
    <w:p>
      <w:pPr>
        <w:pStyle w:val="Heading2"/>
      </w:pPr>
      <w:bookmarkStart w:id="3" w:name="_Toc5"/>
      <w:r>
        <w:t>Scope</w:t>
      </w:r>
      <w:bookmarkEnd w:id="3"/>
    </w:p>
    <w:p>
      <w:pPr/>
      <w:r>
        <w:rPr/>
        <w:t xml:space="preserve">Local</w:t>
      </w:r>
    </w:p>
    <w:p>
      <w:pPr>
        <w:pStyle w:val="Heading2"/>
      </w:pPr>
      <w:bookmarkStart w:id="4" w:name="_Toc6"/>
      <w:r>
        <w:t>Countries</w:t>
      </w:r>
      <w:bookmarkEnd w:id="4"/>
    </w:p>
    <w:p>
      <w:pPr/>
      <w:r>
        <w:rPr/>
        <w:t xml:space="preserve">Bulgaria</w:t>
      </w:r>
    </w:p>
    <w:p>
      <w:pPr>
        <w:pStyle w:val="Heading2"/>
      </w:pPr>
      <w:bookmarkStart w:id="5" w:name="_Toc7"/>
      <w:r>
        <w:t>Type</w:t>
      </w:r>
      <w:bookmarkEnd w:id="5"/>
    </w:p>
    <w:p>
      <w:pPr/>
      <w:r>
        <w:rPr/>
        <w:t xml:space="preserve">Empirical research – Mixed methods</w:t>
      </w:r>
    </w:p>
    <w:p>
      <w:pPr>
        <w:pStyle w:val="Heading2"/>
      </w:pPr>
      <w:bookmarkStart w:id="6" w:name="_Toc8"/>
      <w:r>
        <w:t>Methodologies</w:t>
      </w:r>
      <w:bookmarkEnd w:id="6"/>
    </w:p>
    <w:p>
      <w:pPr>
        <w:pStyle w:val="Heading2"/>
      </w:pPr>
      <w:bookmarkStart w:id="7" w:name="_Toc9"/>
      <w:r>
        <w:t>Researched Groups</w:t>
      </w:r>
      <w:bookmarkEnd w:id="7"/>
    </w:p>
    <w:p>
      <w:pPr>
        <w:numPr>
          <w:ilvl w:val="0"/>
          <w:numId w:val="5"/>
        </w:numPr>
      </w:pPr>
      <w:r>
        <w:rPr/>
        <w:t xml:space="preserve">Children</w:t>
      </w:r>
    </w:p>
    <w:p>
      <w:pPr>
        <w:numPr>
          <w:ilvl w:val="0"/>
          <w:numId w:val="5"/>
        </w:numPr>
      </w:pPr>
      <w:r>
        <w:rPr/>
        <w:t xml:space="preserve">Parents</w:t>
      </w:r>
    </w:p>
    <w:p>
      <w:pPr>
        <w:numPr>
          <w:ilvl w:val="0"/>
          <w:numId w:val="5"/>
        </w:numPr>
      </w:pPr>
      <w:r>
        <w:rPr/>
        <w:t xml:space="preserve">Teachers / Educators</w:t>
      </w:r>
    </w:p>
    <w:p>
      <w:pPr>
        <w:pStyle w:val="Heading2"/>
      </w:pPr>
      <w:bookmarkStart w:id="8" w:name="_Toc10"/>
      <w:r>
        <w:t>Children Ages</w:t>
      </w:r>
      <w:bookmarkEnd w:id="8"/>
    </w:p>
    <w:p>
      <w:pPr>
        <w:pStyle w:val="Heading2"/>
      </w:pPr>
      <w:bookmarkStart w:id="9" w:name="_Toc11"/>
      <w:r>
        <w:t>Informed Consent</w:t>
      </w:r>
      <w:bookmarkEnd w:id="9"/>
    </w:p>
    <w:p>
      <w:pPr/>
      <w:r>
        <w:rPr/>
        <w:t xml:space="preserve">Consent not mentioned</w:t>
      </w:r>
    </w:p>
    <w:p>
      <w:pPr>
        <w:pStyle w:val="Heading2"/>
      </w:pPr>
      <w:bookmarkStart w:id="10" w:name="_Toc12"/>
      <w:r>
        <w:t>Ethics</w:t>
      </w:r>
      <w:bookmarkEnd w:id="10"/>
    </w:p>
    <w:p>
      <w:pPr/>
      <w:r>
        <w:rPr/>
        <w:t xml:space="preserve">Ethical considerations not mentioned</w:t>
      </w:r>
    </w:p>
    <w:p>
      <w:pPr>
        <w:pStyle w:val="Heading2"/>
      </w:pPr>
      <w:bookmarkStart w:id="11" w:name="_Toc13"/>
      <w:r>
        <w:t>Data Set Availability</w:t>
      </w:r>
      <w:bookmarkEnd w:id="11"/>
    </w:p>
    <w:p>
      <w:pPr/>
      <w:r>
        <w:rPr/>
        <w:t xml:space="preserve">Not mentioned</w:t>
      </w:r>
    </w:p>
    <w:p>
      <w:pPr>
        <w:pStyle w:val="Heading1"/>
      </w:pPr>
      <w:bookmarkStart w:id="12" w:name="_Toc14"/>
      <w:r>
        <w:t>Goals</w:t>
      </w:r>
      <w:bookmarkEnd w:id="12"/>
    </w:p>
    <w:p>
      <w:pPr/>
      <w:r>
        <w:rPr/>
        <w:t xml:space="preserve">To investigate the level of dependency and possible cyber addiction of young children in Internet, computer games and devices and to examine the views parents and primary school teachers on the misuse of digital devices and Internet.</w:t>
      </w:r>
    </w:p>
    <w:sectPr>
      <w:headerReference w:type="default" r:id="rId7"/>
      <w:footerReference w:type="default" r:id="rId8"/>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fldChar w:fldCharType="begin"/>
    </w:r>
    <w:r>
      <w:instrText xml:space="preserve">PAGE</w:instrText>
    </w:r>
    <w:r>
      <w:fldChar w:fldCharType="separate"/>
    </w:r>
    <w:r>
      <w:fldChar w:fldCharType="end"/>
    </w:r>
    <w:r>
      <w:t xml:space="preserve"> of </w:t>
    </w:r>
    <w:r>
      <w:fldChar w:fldCharType="begin"/>
    </w:r>
    <w:r>
      <w:instrText xml:space="preserve">NUMPAGES</w:instrText>
    </w:r>
    <w:r>
      <w:fldChar w:fldCharType="separate"/>
    </w:r>
    <w:r>
      <w:fldChar w:fldCharType="end"/>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pStyle w:val="leftRight"/>
    </w:pPr>
    <w:r>
      <w:rPr/>
      <w:t xml:space="preserve">CO:RE Evidence Base	Downloaded on 07 Apr 2025</w:t>
    </w:r>
  </w:p>
  <w:p>
    <w:pPr/>
    <w:r>
      <w:rPr/>
      <w:t xml:space="preserve">Study</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5">
    <w:nsid w:val="C29E32FE"/>
    <w:multiLevelType w:val="hybridMultilevel"/>
    <w:lvl w:ilvl="0">
      <w:start w:val="1"/>
      <w:numFmt w:val="bullet"/>
      <w:suff w:val="tab"/>
      <w:lvlText w:val=""/>
      <w:lvlJc w:val="left"/>
      <w:pPr>
        <w:tabs>
          <w:tab w:val="num" w:pos="720"/>
        </w:tabs>
        <w:ind w:left="720" w:hanging="360"/>
      </w:pPr>
      <w:rPr>
        <w:rFonts w:ascii="Symbol" w:hAnsi="Symbol" w:cs="Symbol" w:hint="default"/>
      </w:rPr>
    </w:lvl>
    <w:lvl w:ilvl="1">
      <w:start w:val="1"/>
      <w:numFmt w:val="bullet"/>
      <w:suff w:val="tab"/>
      <w:lvlText w:val="o"/>
      <w:lvlJc w:val="left"/>
      <w:pPr>
        <w:tabs>
          <w:tab w:val="num" w:pos="1440"/>
        </w:tabs>
        <w:ind w:left="1440" w:hanging="360"/>
      </w:pPr>
      <w:rPr>
        <w:rFonts w:ascii="Courier New" w:hAnsi="Courier New" w:cs="Courier New" w:hint="default"/>
      </w:rPr>
    </w:lvl>
    <w:lvl w:ilvl="2">
      <w:start w:val="1"/>
      <w:numFmt w:val="bullet"/>
      <w:suff w:val="tab"/>
      <w:lvlText w:val=""/>
      <w:lvlJc w:val="left"/>
      <w:pPr>
        <w:tabs>
          <w:tab w:val="num" w:pos="2160"/>
        </w:tabs>
        <w:ind w:left="2160" w:hanging="360"/>
      </w:pPr>
      <w:rPr>
        <w:rFonts w:ascii="Wingdings" w:hAnsi="Wingdings" w:cs="Wingdings" w:hint="default"/>
      </w:rPr>
    </w:lvl>
    <w:lvl w:ilvl="3">
      <w:start w:val="1"/>
      <w:numFmt w:val="bullet"/>
      <w:suff w:val="tab"/>
      <w:lvlText w:val=""/>
      <w:lvlJc w:val="left"/>
      <w:pPr>
        <w:tabs>
          <w:tab w:val="num" w:pos="2880"/>
        </w:tabs>
        <w:ind w:left="2880" w:hanging="360"/>
      </w:pPr>
      <w:rPr>
        <w:rFonts w:ascii="Symbol" w:hAnsi="Symbol" w:cs="Symbol" w:hint="default"/>
      </w:rPr>
    </w:lvl>
    <w:lvl w:ilvl="4">
      <w:start w:val="1"/>
      <w:numFmt w:val="bullet"/>
      <w:suff w:val="tab"/>
      <w:lvlText w:val="o"/>
      <w:lvlJc w:val="left"/>
      <w:pPr>
        <w:tabs>
          <w:tab w:val="num" w:pos="3600"/>
        </w:tabs>
        <w:ind w:left="3600" w:hanging="360"/>
      </w:pPr>
      <w:rPr>
        <w:rFonts w:ascii="Courier New" w:hAnsi="Courier New" w:cs="Courier New" w:hint="default"/>
      </w:rPr>
    </w:lvl>
    <w:lvl w:ilvl="5">
      <w:start w:val="1"/>
      <w:numFmt w:val="bullet"/>
      <w:suff w:val="tab"/>
      <w:lvlText w:val=""/>
      <w:lvlJc w:val="left"/>
      <w:pPr>
        <w:tabs>
          <w:tab w:val="num" w:pos="4320"/>
        </w:tabs>
        <w:ind w:left="4320" w:hanging="360"/>
      </w:pPr>
      <w:rPr>
        <w:rFonts w:ascii="Wingdings" w:hAnsi="Wingdings" w:cs="Wingdings" w:hint="default"/>
      </w:rPr>
    </w:lvl>
    <w:lvl w:ilvl="6">
      <w:start w:val="1"/>
      <w:numFmt w:val="bullet"/>
      <w:suff w:val="tab"/>
      <w:lvlText w:val=""/>
      <w:lvlJc w:val="left"/>
      <w:pPr>
        <w:tabs>
          <w:tab w:val="num" w:pos="5040"/>
        </w:tabs>
        <w:ind w:left="5040" w:hanging="360"/>
      </w:pPr>
      <w:rPr>
        <w:rFonts w:ascii="Symbol" w:hAnsi="Symbol" w:cs="Symbol" w:hint="default"/>
      </w:rPr>
    </w:lvl>
    <w:lvl w:ilvl="7">
      <w:start w:val="1"/>
      <w:numFmt w:val="bullet"/>
      <w:suff w:val="tab"/>
      <w:lvlText w:val="o"/>
      <w:lvlJc w:val="left"/>
      <w:pPr>
        <w:tabs>
          <w:tab w:val="num" w:pos="5760"/>
        </w:tabs>
        <w:ind w:left="5760" w:hanging="360"/>
      </w:pPr>
      <w:rPr>
        <w:rFonts w:ascii="Courier New" w:hAnsi="Courier New" w:cs="Courier New" w:hint="default"/>
      </w:rPr>
    </w:lvl>
    <w:lvl w:ilvl="8">
      <w:start w:val="1"/>
      <w:numFmt w:val="bullet"/>
      <w:suff w:val="tab"/>
      <w:lvlText w:val=""/>
      <w:lvlJc w:val="left"/>
      <w:pPr>
        <w:tabs>
          <w:tab w:val="num" w:pos="6480"/>
        </w:tabs>
        <w:ind w:left="6480" w:hanging="360"/>
      </w:pPr>
      <w:rPr>
        <w:rFonts w:ascii="Wingdings" w:hAnsi="Wingdings" w:cs="Wingdings" w:hint="default"/>
      </w:rPr>
    </w:lvl>
  </w:abstractNum>
  <w:num w:numId="5">
    <w:abstractNumId w:val="5"/>
  </w:num>
</w:numbering>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Title">
    <w:link w:val="titleChar"/>
    <w:name w:val="title"/>
    <w:basedOn w:val="Normal"/>
    <w:pPr>
      <w:spacing w:after="400"/>
    </w:pPr>
    <w:rPr>
      <w:sz w:val="32"/>
      <w:szCs w:val="32"/>
      <w:b w:val="1"/>
      <w:bCs w:val="1"/>
    </w:rPr>
  </w:style>
  <w:style w:type="paragraph" w:styleId="Heading1">
    <w:link w:val="Heading1Char"/>
    <w:name w:val="heading 1"/>
    <w:basedOn w:val="Normal"/>
    <w:pPr>
      <w:spacing w:before="480"/>
    </w:pPr>
    <w:rPr>
      <w:sz w:val="24"/>
      <w:szCs w:val="24"/>
      <w:b w:val="1"/>
      <w:bCs w:val="1"/>
    </w:rPr>
  </w:style>
  <w:style w:type="paragraph" w:styleId="Heading2">
    <w:link w:val="Heading2Char"/>
    <w:name w:val="heading 2"/>
    <w:basedOn w:val="Normal"/>
    <w:pPr>
      <w:spacing w:before="200"/>
    </w:pPr>
    <w:rPr>
      <w:sz w:val="20"/>
      <w:szCs w:val="20"/>
      <w:b w:val="1"/>
      <w:bCs w:val="1"/>
    </w:rPr>
  </w:style>
  <w:style w:type="paragraph" w:customStyle="1" w:styleId="leftRight">
    <w:name w:val="leftRight"/>
    <w:basedOn w:val="Normal"/>
    <w:pPr>
      <w:tabs>
        <w:tab w:val="right" w:leader="none" w:pos="9025.511811023622"/>
      </w:tabs>
    </w:p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eader" Target="header1.xml"/><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2025-04-07T06:54:26+00:00</dcterms:created>
  <dcterms:modified xsi:type="dcterms:W3CDTF">2025-04-07T06:54:26+00:00</dcterms:modified>
</cp:coreProperties>
</file>

<file path=docProps/custom.xml><?xml version="1.0" encoding="utf-8"?>
<Properties xmlns="http://schemas.openxmlformats.org/officeDocument/2006/custom-properties" xmlns:vt="http://schemas.openxmlformats.org/officeDocument/2006/docPropsVTypes"/>
</file>